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7AC6" w14:textId="4546CEFB" w:rsidR="00FE095C" w:rsidRPr="00A9442D" w:rsidRDefault="00FE095C" w:rsidP="00A9442D">
      <w:pPr>
        <w:rPr>
          <w:b/>
          <w:bCs/>
        </w:rPr>
      </w:pPr>
      <w:r w:rsidRPr="00A9442D">
        <w:rPr>
          <w:b/>
          <w:bCs/>
        </w:rPr>
        <w:t xml:space="preserve">UCU </w:t>
      </w:r>
      <w:r w:rsidR="002677AF">
        <w:rPr>
          <w:b/>
          <w:bCs/>
        </w:rPr>
        <w:t>Branch mee</w:t>
      </w:r>
      <w:r w:rsidRPr="00A9442D">
        <w:rPr>
          <w:b/>
          <w:bCs/>
        </w:rPr>
        <w:t>ting, 12 March 2025, 2pm.</w:t>
      </w:r>
    </w:p>
    <w:p w14:paraId="23A0BDD3" w14:textId="56C63055" w:rsidR="00FE095C" w:rsidRPr="00A9442D" w:rsidRDefault="00FE095C">
      <w:pPr>
        <w:rPr>
          <w:b/>
          <w:bCs/>
        </w:rPr>
      </w:pPr>
      <w:r w:rsidRPr="00A9442D">
        <w:rPr>
          <w:b/>
          <w:bCs/>
        </w:rPr>
        <w:t>3</w:t>
      </w:r>
      <w:r w:rsidR="002677AF">
        <w:rPr>
          <w:b/>
          <w:bCs/>
        </w:rPr>
        <w:t>5</w:t>
      </w:r>
      <w:r w:rsidRPr="00A9442D">
        <w:rPr>
          <w:b/>
          <w:bCs/>
        </w:rPr>
        <w:t xml:space="preserve"> participants.</w:t>
      </w:r>
    </w:p>
    <w:p w14:paraId="064B5E97" w14:textId="77777777" w:rsidR="00FE095C" w:rsidRDefault="00FE095C"/>
    <w:p w14:paraId="6D5B9C27" w14:textId="0607755B" w:rsidR="00FE095C" w:rsidRDefault="002677AF" w:rsidP="00FE095C">
      <w:pPr>
        <w:pStyle w:val="ListParagraph"/>
        <w:numPr>
          <w:ilvl w:val="0"/>
          <w:numId w:val="1"/>
        </w:numPr>
      </w:pPr>
      <w:r>
        <w:t xml:space="preserve">Co-Vice President, </w:t>
      </w:r>
      <w:r w:rsidR="00FE095C">
        <w:t xml:space="preserve">Ed Blissett provided a report about the negotiations over the issue of </w:t>
      </w:r>
      <w:r w:rsidR="00FE095C" w:rsidRPr="00A9442D">
        <w:rPr>
          <w:b/>
          <w:bCs/>
        </w:rPr>
        <w:t>compulsory redundancy selection processes</w:t>
      </w:r>
      <w:r w:rsidR="00FE095C">
        <w:t xml:space="preserve"> that have occurred in the last year. The branch position is that those in scope of redundancy should be assessed according to a matrix of criteria agreed with the union, and not, as has occurred</w:t>
      </w:r>
      <w:r>
        <w:t xml:space="preserve"> In the School of Law and Education</w:t>
      </w:r>
      <w:r w:rsidR="00FE095C">
        <w:t>, staff being made to apply for their</w:t>
      </w:r>
      <w:r>
        <w:t xml:space="preserve"> own</w:t>
      </w:r>
      <w:r w:rsidR="00FE095C">
        <w:t xml:space="preserve"> jobs through interview.</w:t>
      </w:r>
      <w:r w:rsidR="008C3E90">
        <w:t xml:space="preserve"> Talks are continuing with UH and Ed will report back on their conclusion which, hopefully, will be before the end of March 2025.</w:t>
      </w:r>
      <w:r w:rsidR="00FE095C">
        <w:t xml:space="preserve"> </w:t>
      </w:r>
    </w:p>
    <w:p w14:paraId="33A2CC7B" w14:textId="41808766" w:rsidR="00FE095C" w:rsidRDefault="00FE095C" w:rsidP="00FE095C">
      <w:pPr>
        <w:pStyle w:val="ListParagraph"/>
        <w:numPr>
          <w:ilvl w:val="0"/>
          <w:numId w:val="1"/>
        </w:numPr>
      </w:pPr>
      <w:r>
        <w:t xml:space="preserve">Ed Blissett reported back on negotiations over </w:t>
      </w:r>
      <w:r w:rsidRPr="00A9442D">
        <w:rPr>
          <w:b/>
          <w:bCs/>
        </w:rPr>
        <w:t>the new workload model</w:t>
      </w:r>
      <w:r>
        <w:t>. He reminded members of the</w:t>
      </w:r>
      <w:r w:rsidR="002677AF">
        <w:t xml:space="preserve"> protections afforded by the</w:t>
      </w:r>
      <w:r>
        <w:t xml:space="preserve"> national and local agreements,</w:t>
      </w:r>
      <w:r w:rsidR="002677AF">
        <w:t xml:space="preserve"> which are now explicitly mentioned in the new, UH wide, workload framework. These include</w:t>
      </w:r>
      <w:r>
        <w:t xml:space="preserve"> not teaching more than 18 hours a week, no teaching before </w:t>
      </w:r>
      <w:r w:rsidR="002677AF">
        <w:t>0</w:t>
      </w:r>
      <w:r>
        <w:t>9</w:t>
      </w:r>
      <w:r w:rsidR="002677AF">
        <w:t>.00 hours, time off from teaching either in the morning of the day an academic teaches after 18.00 hours, or in the morning of the next day,</w:t>
      </w:r>
      <w:r>
        <w:t xml:space="preserve"> and that all weekend working is voluntary. Ed ha</w:t>
      </w:r>
      <w:r w:rsidR="002677AF">
        <w:t>s</w:t>
      </w:r>
      <w:r>
        <w:t xml:space="preserve"> also secured agreement </w:t>
      </w:r>
      <w:r w:rsidR="002677AF">
        <w:t>that</w:t>
      </w:r>
      <w:r>
        <w:t xml:space="preserve"> </w:t>
      </w:r>
      <w:r w:rsidR="002677AF">
        <w:t xml:space="preserve">management will honour all </w:t>
      </w:r>
      <w:r>
        <w:t xml:space="preserve">existing </w:t>
      </w:r>
      <w:r w:rsidR="002677AF">
        <w:t xml:space="preserve">individual </w:t>
      </w:r>
      <w:r>
        <w:t xml:space="preserve">contractual agreements </w:t>
      </w:r>
      <w:r w:rsidR="002677AF">
        <w:t>over specific workload hour entitlements</w:t>
      </w:r>
      <w:r>
        <w:t xml:space="preserve">. </w:t>
      </w:r>
    </w:p>
    <w:p w14:paraId="5F096DB3" w14:textId="11C8D83B" w:rsidR="00FE095C" w:rsidRDefault="00FE095C" w:rsidP="00FE095C">
      <w:pPr>
        <w:pStyle w:val="ListParagraph"/>
        <w:ind w:left="1080" w:firstLine="0"/>
      </w:pPr>
      <w:r>
        <w:t xml:space="preserve">The new workload model is currently being tested, and members of the branch committee are continuing to negotiate with management about its </w:t>
      </w:r>
      <w:r w:rsidR="002677AF">
        <w:t>content.</w:t>
      </w:r>
    </w:p>
    <w:p w14:paraId="3567BC3E" w14:textId="5FF819D3" w:rsidR="00FE095C" w:rsidRDefault="00FE095C" w:rsidP="00FE095C">
      <w:pPr>
        <w:pStyle w:val="ListParagraph"/>
        <w:ind w:left="1080" w:firstLine="0"/>
      </w:pPr>
      <w:r>
        <w:t>There were questions from members about the diminution of the research allocation of readers/associate profs and professors to 0.2</w:t>
      </w:r>
      <w:r w:rsidR="002677AF">
        <w:t xml:space="preserve"> in certain Schools</w:t>
      </w:r>
      <w:r>
        <w:t>. The response was that the standardisation of the allowance accounted for some Schools not giving any allowance to Readers</w:t>
      </w:r>
      <w:r w:rsidR="002677AF">
        <w:t>/ Assoc Profs</w:t>
      </w:r>
      <w:r>
        <w:t xml:space="preserve"> and Profs. Management had initially agreed on 0.3, but this has been reduced to 0.2. We will continue to raise the issue of existing research allowances with management, with a proposal that we hope will be satisfactory. </w:t>
      </w:r>
    </w:p>
    <w:p w14:paraId="7D32B18E" w14:textId="712E8B43" w:rsidR="00FE095C" w:rsidRDefault="00FE095C" w:rsidP="00FE095C">
      <w:pPr>
        <w:pStyle w:val="ListParagraph"/>
        <w:numPr>
          <w:ilvl w:val="0"/>
          <w:numId w:val="1"/>
        </w:numPr>
      </w:pPr>
      <w:r>
        <w:lastRenderedPageBreak/>
        <w:t xml:space="preserve">Keith Seed and Ed reported back on the issue </w:t>
      </w:r>
      <w:r w:rsidRPr="00A9442D">
        <w:rPr>
          <w:b/>
          <w:bCs/>
        </w:rPr>
        <w:t>of the 4 week turnaround for marking</w:t>
      </w:r>
      <w:r>
        <w:t xml:space="preserve"> and marking intensification. An agreement was signed in 2017 regarding the 4 week limit</w:t>
      </w:r>
      <w:r w:rsidR="008C3E90">
        <w:t>, and the ability to elongate this to take into account public holidays and UH closures</w:t>
      </w:r>
      <w:r>
        <w:t xml:space="preserve">. </w:t>
      </w:r>
      <w:r w:rsidR="008C3E90">
        <w:t xml:space="preserve"> Ed stressed this agreement was still valid and senior management had agreed that this was the case. </w:t>
      </w:r>
      <w:r>
        <w:t xml:space="preserve">There were questions about the issue of REF/DEF marking that in some schools is 1 or 2 weeks. This will need to be discussed with individual Deans, though it is a structural problem with the University timetable. </w:t>
      </w:r>
    </w:p>
    <w:p w14:paraId="49B33780" w14:textId="0E93789C" w:rsidR="00A9442D" w:rsidRDefault="00A9442D" w:rsidP="00FE095C">
      <w:pPr>
        <w:pStyle w:val="ListParagraph"/>
        <w:numPr>
          <w:ilvl w:val="0"/>
          <w:numId w:val="1"/>
        </w:numPr>
      </w:pPr>
      <w:r>
        <w:t xml:space="preserve">Katrina Navickas gave an update on the negotiations over the new Equate process for academic promotion. She reported that negotiations had gone well and that she and Pfavai Nyajeka, Equalities officer, had agreed an earlier version of the new documentation and criteria. However, in the past week, the implementation of the new Equate process has been delayed as there have been queries from OVC. </w:t>
      </w:r>
    </w:p>
    <w:p w14:paraId="2D8C6833" w14:textId="2890E793" w:rsidR="00A9442D" w:rsidRDefault="00A9442D" w:rsidP="00A9442D">
      <w:pPr>
        <w:pStyle w:val="ListParagraph"/>
        <w:ind w:left="1080" w:firstLine="0"/>
      </w:pPr>
      <w:r>
        <w:t xml:space="preserve">There were member questions about the state of current applications and whether they could be put forward in the old system. Members also expressed concern about the inequality raised by the process of promotion being based on having to undertake levels of work above their grade first before being allowed to apply. </w:t>
      </w:r>
    </w:p>
    <w:p w14:paraId="4D8A2575" w14:textId="3B4457C6" w:rsidR="00A9442D" w:rsidRDefault="00A9442D" w:rsidP="00A9442D">
      <w:pPr>
        <w:pStyle w:val="ListParagraph"/>
        <w:numPr>
          <w:ilvl w:val="0"/>
          <w:numId w:val="1"/>
        </w:numPr>
      </w:pPr>
      <w:r>
        <w:t xml:space="preserve">Ed reported back on the </w:t>
      </w:r>
      <w:r w:rsidRPr="00A9442D">
        <w:rPr>
          <w:b/>
          <w:bCs/>
        </w:rPr>
        <w:t xml:space="preserve">implementation of the new payroll </w:t>
      </w:r>
      <w:r w:rsidR="008C3E90" w:rsidRPr="00A9442D">
        <w:rPr>
          <w:b/>
          <w:bCs/>
        </w:rPr>
        <w:t>system</w:t>
      </w:r>
      <w:r w:rsidR="008C3E90">
        <w:t xml:space="preserve"> and</w:t>
      </w:r>
      <w:r>
        <w:t xml:space="preserve"> reminded members to ensure that they have downloaded all their</w:t>
      </w:r>
      <w:r w:rsidR="008C3E90">
        <w:t xml:space="preserve"> pay slips and P60’s</w:t>
      </w:r>
      <w:r>
        <w:t xml:space="preserve"> from the current system before it is changed at the end of the month. </w:t>
      </w:r>
    </w:p>
    <w:p w14:paraId="02D4045A" w14:textId="665A7A3A" w:rsidR="00A9442D" w:rsidRDefault="00A9442D" w:rsidP="00BD7C8F">
      <w:pPr>
        <w:pStyle w:val="ListParagraph"/>
        <w:numPr>
          <w:ilvl w:val="0"/>
          <w:numId w:val="1"/>
        </w:numPr>
      </w:pPr>
      <w:r>
        <w:t xml:space="preserve">AOB – Ed announced that he is standing down </w:t>
      </w:r>
      <w:r w:rsidR="00BD7C8F">
        <w:t>from</w:t>
      </w:r>
      <w:r>
        <w:t xml:space="preserve"> his role as co vice-president</w:t>
      </w:r>
      <w:r w:rsidR="008C3E90">
        <w:t xml:space="preserve">. He reminded the branch of successes over the last two years in working with Unison to rid UH of the ‘bar’ on Professional Staff moving up the salary pay spine; the establishment of a new cost of living allowance, which he saw as a step towards London Weighting; and the reversal of the decision to dock 100% of wages of all staff who took part in the UCU national Marking and Assessment boycott. </w:t>
      </w:r>
      <w:r w:rsidR="00EE4C7C">
        <w:t>Finally, h</w:t>
      </w:r>
      <w:r w:rsidR="008C3E90">
        <w:t>e</w:t>
      </w:r>
      <w:r>
        <w:t xml:space="preserve"> wished the</w:t>
      </w:r>
      <w:r w:rsidR="008C3E90">
        <w:t xml:space="preserve"> reps and branch </w:t>
      </w:r>
      <w:r>
        <w:t xml:space="preserve">well, noting that </w:t>
      </w:r>
      <w:r>
        <w:lastRenderedPageBreak/>
        <w:t>members should keep holding their reps to account</w:t>
      </w:r>
      <w:r w:rsidR="00EE4C7C">
        <w:t>,</w:t>
      </w:r>
      <w:r>
        <w:t xml:space="preserve"> </w:t>
      </w:r>
      <w:r w:rsidR="00EE4C7C">
        <w:t>ensuring they</w:t>
      </w:r>
      <w:r>
        <w:t xml:space="preserve"> represent the views of the </w:t>
      </w:r>
      <w:r w:rsidR="008C3E90">
        <w:t>membership</w:t>
      </w:r>
      <w:r>
        <w:t xml:space="preserve"> rather than themselves. </w:t>
      </w:r>
    </w:p>
    <w:p w14:paraId="73B06604" w14:textId="77777777" w:rsidR="00A9442D" w:rsidRDefault="00A9442D" w:rsidP="00A9442D"/>
    <w:sectPr w:rsidR="00A94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Nova">
    <w:altName w:val="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7F13"/>
    <w:multiLevelType w:val="hybridMultilevel"/>
    <w:tmpl w:val="497A4906"/>
    <w:lvl w:ilvl="0" w:tplc="8918BE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2418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5C"/>
    <w:rsid w:val="002216EB"/>
    <w:rsid w:val="002677AF"/>
    <w:rsid w:val="002C1019"/>
    <w:rsid w:val="0039289A"/>
    <w:rsid w:val="003F043B"/>
    <w:rsid w:val="00567CEA"/>
    <w:rsid w:val="008C3E90"/>
    <w:rsid w:val="00A9442D"/>
    <w:rsid w:val="00B520A9"/>
    <w:rsid w:val="00BD7C8F"/>
    <w:rsid w:val="00BF5946"/>
    <w:rsid w:val="00C73830"/>
    <w:rsid w:val="00D3363C"/>
    <w:rsid w:val="00EE4C7C"/>
    <w:rsid w:val="00F9258B"/>
    <w:rsid w:val="00FE0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0231"/>
  <w15:chartTrackingRefBased/>
  <w15:docId w15:val="{094B9B11-9C7A-4A8D-9CFF-A07B755A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EA"/>
    <w:pPr>
      <w:spacing w:after="0" w:line="360" w:lineRule="auto"/>
      <w:ind w:firstLine="720"/>
    </w:pPr>
    <w:rPr>
      <w:rFonts w:ascii="Gill Sans Nova" w:hAnsi="Gill Sans Nova"/>
      <w:sz w:val="24"/>
    </w:rPr>
  </w:style>
  <w:style w:type="paragraph" w:styleId="Heading1">
    <w:name w:val="heading 1"/>
    <w:basedOn w:val="Normal"/>
    <w:next w:val="Normal"/>
    <w:link w:val="Heading1Char"/>
    <w:uiPriority w:val="9"/>
    <w:qFormat/>
    <w:rsid w:val="00FE09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9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95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9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095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09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09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09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09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9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9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9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95C"/>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FE095C"/>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FE095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E095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E095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E095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E0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95C"/>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9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095C"/>
    <w:rPr>
      <w:rFonts w:ascii="Gill Sans Nova" w:hAnsi="Gill Sans Nova"/>
      <w:i/>
      <w:iCs/>
      <w:color w:val="404040" w:themeColor="text1" w:themeTint="BF"/>
      <w:sz w:val="24"/>
    </w:rPr>
  </w:style>
  <w:style w:type="paragraph" w:styleId="ListParagraph">
    <w:name w:val="List Paragraph"/>
    <w:basedOn w:val="Normal"/>
    <w:uiPriority w:val="34"/>
    <w:qFormat/>
    <w:rsid w:val="00FE095C"/>
    <w:pPr>
      <w:ind w:left="720"/>
      <w:contextualSpacing/>
    </w:pPr>
  </w:style>
  <w:style w:type="character" w:styleId="IntenseEmphasis">
    <w:name w:val="Intense Emphasis"/>
    <w:basedOn w:val="DefaultParagraphFont"/>
    <w:uiPriority w:val="21"/>
    <w:qFormat/>
    <w:rsid w:val="00FE095C"/>
    <w:rPr>
      <w:i/>
      <w:iCs/>
      <w:color w:val="2F5496" w:themeColor="accent1" w:themeShade="BF"/>
    </w:rPr>
  </w:style>
  <w:style w:type="paragraph" w:styleId="IntenseQuote">
    <w:name w:val="Intense Quote"/>
    <w:basedOn w:val="Normal"/>
    <w:next w:val="Normal"/>
    <w:link w:val="IntenseQuoteChar"/>
    <w:uiPriority w:val="30"/>
    <w:qFormat/>
    <w:rsid w:val="00FE0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95C"/>
    <w:rPr>
      <w:rFonts w:ascii="Gill Sans Nova" w:hAnsi="Gill Sans Nova"/>
      <w:i/>
      <w:iCs/>
      <w:color w:val="2F5496" w:themeColor="accent1" w:themeShade="BF"/>
      <w:sz w:val="24"/>
    </w:rPr>
  </w:style>
  <w:style w:type="character" w:styleId="IntenseReference">
    <w:name w:val="Intense Reference"/>
    <w:basedOn w:val="DefaultParagraphFont"/>
    <w:uiPriority w:val="32"/>
    <w:qFormat/>
    <w:rsid w:val="00FE09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Navickas</dc:creator>
  <cp:keywords/>
  <dc:description/>
  <cp:lastModifiedBy>Katrina Navickas</cp:lastModifiedBy>
  <cp:revision>2</cp:revision>
  <dcterms:created xsi:type="dcterms:W3CDTF">2025-03-14T09:47:00Z</dcterms:created>
  <dcterms:modified xsi:type="dcterms:W3CDTF">2025-03-14T09:47:00Z</dcterms:modified>
</cp:coreProperties>
</file>