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818FD47" w14:textId="77777777" w:rsidR="00685F1E" w:rsidRPr="003B00B4" w:rsidRDefault="00685F1E" w:rsidP="00FF1DF0">
      <w:pPr>
        <w:spacing w:after="0" w:line="240" w:lineRule="auto"/>
        <w:jc w:val="center"/>
        <w:rPr>
          <w:rFonts w:ascii="Calibri" w:eastAsia="Times New Roman" w:hAnsi="Calibri" w:cs="Times New Roman"/>
          <w:b/>
          <w:bCs/>
          <w:sz w:val="36"/>
          <w:szCs w:val="36"/>
          <w:lang w:eastAsia="en-GB"/>
        </w:rPr>
      </w:pPr>
      <w:r w:rsidRPr="003B00B4">
        <w:rPr>
          <w:rFonts w:ascii="Calibri" w:eastAsia="Times New Roman" w:hAnsi="Calibri" w:cs="Times New Roman"/>
          <w:b/>
          <w:bCs/>
          <w:color w:val="FF0000"/>
          <w:sz w:val="36"/>
          <w:szCs w:val="36"/>
          <w:lang w:eastAsia="en-GB"/>
        </w:rPr>
        <w:t>UC</w:t>
      </w:r>
      <w:r w:rsidRPr="003B00B4">
        <w:rPr>
          <w:rFonts w:ascii="Calibri" w:eastAsia="Times New Roman" w:hAnsi="Calibri" w:cs="Times New Roman"/>
          <w:b/>
          <w:bCs/>
          <w:color w:val="002060"/>
          <w:sz w:val="36"/>
          <w:szCs w:val="36"/>
          <w:lang w:eastAsia="en-GB"/>
        </w:rPr>
        <w:t>U</w:t>
      </w:r>
      <w:r w:rsidRPr="003B00B4">
        <w:rPr>
          <w:rFonts w:ascii="Calibri" w:eastAsia="Times New Roman" w:hAnsi="Calibri" w:cs="Times New Roman"/>
          <w:b/>
          <w:bCs/>
          <w:sz w:val="36"/>
          <w:szCs w:val="36"/>
          <w:lang w:eastAsia="en-GB"/>
        </w:rPr>
        <w:t xml:space="preserve"> at University of Hertfordshire</w:t>
      </w:r>
    </w:p>
    <w:p w14:paraId="2818FD48" w14:textId="5A178E4D" w:rsidR="000961AB" w:rsidRPr="003B00B4" w:rsidRDefault="000961AB" w:rsidP="00FF1DF0">
      <w:pPr>
        <w:spacing w:after="0" w:line="240" w:lineRule="auto"/>
        <w:jc w:val="center"/>
        <w:rPr>
          <w:rFonts w:ascii="Times New Roman" w:eastAsia="Times New Roman" w:hAnsi="Times New Roman" w:cs="Times New Roman"/>
          <w:sz w:val="36"/>
          <w:szCs w:val="36"/>
          <w:lang w:eastAsia="en-GB"/>
        </w:rPr>
      </w:pPr>
      <w:r w:rsidRPr="003B00B4">
        <w:rPr>
          <w:rFonts w:ascii="Calibri" w:eastAsia="Times New Roman" w:hAnsi="Calibri" w:cs="Times New Roman"/>
          <w:b/>
          <w:bCs/>
          <w:sz w:val="36"/>
          <w:szCs w:val="36"/>
          <w:lang w:eastAsia="en-GB"/>
        </w:rPr>
        <w:t xml:space="preserve">AGM – </w:t>
      </w:r>
      <w:r w:rsidR="00A303E5" w:rsidRPr="003B00B4">
        <w:rPr>
          <w:rFonts w:ascii="Calibri" w:eastAsia="Times New Roman" w:hAnsi="Calibri" w:cs="Times New Roman"/>
          <w:b/>
          <w:bCs/>
          <w:sz w:val="36"/>
          <w:szCs w:val="36"/>
          <w:lang w:eastAsia="en-GB"/>
        </w:rPr>
        <w:t>Mon</w:t>
      </w:r>
      <w:r w:rsidR="0024788E" w:rsidRPr="003B00B4">
        <w:rPr>
          <w:rFonts w:ascii="Calibri" w:eastAsia="Times New Roman" w:hAnsi="Calibri" w:cs="Times New Roman"/>
          <w:b/>
          <w:bCs/>
          <w:sz w:val="36"/>
          <w:szCs w:val="36"/>
          <w:lang w:eastAsia="en-GB"/>
        </w:rPr>
        <w:t>day</w:t>
      </w:r>
      <w:r w:rsidRPr="003B00B4">
        <w:rPr>
          <w:rFonts w:ascii="Calibri" w:eastAsia="Times New Roman" w:hAnsi="Calibri" w:cs="Times New Roman"/>
          <w:b/>
          <w:bCs/>
          <w:sz w:val="36"/>
          <w:szCs w:val="36"/>
          <w:lang w:eastAsia="en-GB"/>
        </w:rPr>
        <w:t xml:space="preserve"> </w:t>
      </w:r>
      <w:r w:rsidR="00A303E5" w:rsidRPr="003B00B4">
        <w:rPr>
          <w:rFonts w:ascii="Calibri" w:eastAsia="Times New Roman" w:hAnsi="Calibri" w:cs="Times New Roman"/>
          <w:b/>
          <w:bCs/>
          <w:sz w:val="36"/>
          <w:szCs w:val="36"/>
          <w:lang w:eastAsia="en-GB"/>
        </w:rPr>
        <w:t>3</w:t>
      </w:r>
      <w:r w:rsidR="00D95E8C">
        <w:rPr>
          <w:rFonts w:ascii="Calibri" w:eastAsia="Times New Roman" w:hAnsi="Calibri" w:cs="Times New Roman"/>
          <w:b/>
          <w:bCs/>
          <w:sz w:val="36"/>
          <w:szCs w:val="36"/>
          <w:vertAlign w:val="superscript"/>
          <w:lang w:eastAsia="en-GB"/>
        </w:rPr>
        <w:t xml:space="preserve"> </w:t>
      </w:r>
      <w:r w:rsidRPr="003B00B4">
        <w:rPr>
          <w:rFonts w:ascii="Calibri" w:eastAsia="Times New Roman" w:hAnsi="Calibri" w:cs="Times New Roman"/>
          <w:b/>
          <w:bCs/>
          <w:sz w:val="36"/>
          <w:szCs w:val="36"/>
          <w:lang w:eastAsia="en-GB"/>
        </w:rPr>
        <w:t>July 20</w:t>
      </w:r>
      <w:r w:rsidR="001C1023" w:rsidRPr="003B00B4">
        <w:rPr>
          <w:rFonts w:ascii="Calibri" w:eastAsia="Times New Roman" w:hAnsi="Calibri" w:cs="Times New Roman"/>
          <w:b/>
          <w:bCs/>
          <w:sz w:val="36"/>
          <w:szCs w:val="36"/>
          <w:lang w:eastAsia="en-GB"/>
        </w:rPr>
        <w:t>2</w:t>
      </w:r>
      <w:r w:rsidR="00A303E5" w:rsidRPr="003B00B4">
        <w:rPr>
          <w:rFonts w:ascii="Calibri" w:eastAsia="Times New Roman" w:hAnsi="Calibri" w:cs="Times New Roman"/>
          <w:b/>
          <w:bCs/>
          <w:sz w:val="36"/>
          <w:szCs w:val="36"/>
          <w:lang w:eastAsia="en-GB"/>
        </w:rPr>
        <w:t>3</w:t>
      </w:r>
      <w:r w:rsidR="008A7454" w:rsidRPr="003B00B4">
        <w:rPr>
          <w:rFonts w:ascii="Calibri" w:eastAsia="Times New Roman" w:hAnsi="Calibri" w:cs="Times New Roman"/>
          <w:b/>
          <w:bCs/>
          <w:sz w:val="36"/>
          <w:szCs w:val="36"/>
          <w:lang w:eastAsia="en-GB"/>
        </w:rPr>
        <w:t xml:space="preserve"> minutes</w:t>
      </w:r>
    </w:p>
    <w:p w14:paraId="2818FD49" w14:textId="77777777" w:rsidR="00685F1E" w:rsidRPr="00726AF6" w:rsidRDefault="00685F1E" w:rsidP="00FF1DF0">
      <w:pPr>
        <w:spacing w:after="0" w:line="240" w:lineRule="auto"/>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346"/>
        <w:gridCol w:w="923"/>
        <w:gridCol w:w="7940"/>
      </w:tblGrid>
      <w:tr w:rsidR="00FB61E8" w:rsidRPr="00995454" w14:paraId="2818FD4F" w14:textId="77777777" w:rsidTr="001C0717">
        <w:tc>
          <w:tcPr>
            <w:tcW w:w="346" w:type="dxa"/>
            <w:vMerge w:val="restart"/>
          </w:tcPr>
          <w:p w14:paraId="2818FD4A" w14:textId="77777777" w:rsidR="00FB61E8" w:rsidRPr="00995454" w:rsidRDefault="00FB61E8" w:rsidP="003F4BDE">
            <w:pPr>
              <w:rPr>
                <w:rFonts w:ascii="Trebuchet MS" w:eastAsia="Times New Roman" w:hAnsi="Trebuchet MS" w:cs="Times New Roman"/>
                <w:sz w:val="20"/>
                <w:szCs w:val="20"/>
                <w:lang w:eastAsia="en-GB"/>
              </w:rPr>
            </w:pPr>
            <w:r w:rsidRPr="00995454">
              <w:rPr>
                <w:rFonts w:ascii="Trebuchet MS" w:eastAsia="Times New Roman" w:hAnsi="Trebuchet MS" w:cs="Times New Roman"/>
                <w:sz w:val="20"/>
                <w:szCs w:val="20"/>
                <w:lang w:eastAsia="en-GB"/>
              </w:rPr>
              <w:t>1</w:t>
            </w:r>
          </w:p>
          <w:p w14:paraId="2818FD4B" w14:textId="77777777" w:rsidR="00FB61E8" w:rsidRPr="00FB61E8" w:rsidRDefault="00FB61E8" w:rsidP="003F4BDE">
            <w:pPr>
              <w:rPr>
                <w:rFonts w:ascii="Trebuchet MS" w:eastAsia="Times New Roman" w:hAnsi="Trebuchet MS" w:cs="Times New Roman"/>
                <w:color w:val="FF0000"/>
                <w:sz w:val="20"/>
                <w:szCs w:val="20"/>
                <w:lang w:eastAsia="en-GB"/>
              </w:rPr>
            </w:pPr>
          </w:p>
        </w:tc>
        <w:tc>
          <w:tcPr>
            <w:tcW w:w="923" w:type="dxa"/>
          </w:tcPr>
          <w:p w14:paraId="2818FD4C" w14:textId="77777777" w:rsidR="00FB61E8" w:rsidRPr="00995454" w:rsidRDefault="00FB61E8" w:rsidP="003F4BDE">
            <w:pPr>
              <w:rPr>
                <w:rFonts w:ascii="Trebuchet MS" w:eastAsia="Times New Roman" w:hAnsi="Trebuchet MS" w:cs="Times New Roman"/>
                <w:sz w:val="16"/>
                <w:szCs w:val="16"/>
                <w:lang w:eastAsia="en-GB"/>
              </w:rPr>
            </w:pPr>
            <w:r w:rsidRPr="00995454">
              <w:rPr>
                <w:rFonts w:ascii="Trebuchet MS" w:eastAsia="Times New Roman" w:hAnsi="Trebuchet MS" w:cs="Times New Roman"/>
                <w:sz w:val="16"/>
                <w:szCs w:val="16"/>
                <w:lang w:eastAsia="en-GB"/>
              </w:rPr>
              <w:t>Apologies</w:t>
            </w:r>
          </w:p>
        </w:tc>
        <w:tc>
          <w:tcPr>
            <w:tcW w:w="7940" w:type="dxa"/>
          </w:tcPr>
          <w:p w14:paraId="2818FD4D" w14:textId="77777777" w:rsidR="00FB61E8" w:rsidRDefault="00FB61E8" w:rsidP="003F4BDE">
            <w:pPr>
              <w:rPr>
                <w:rFonts w:ascii="Arial Narrow" w:eastAsia="Times New Roman" w:hAnsi="Arial Narrow" w:cs="Times New Roman"/>
                <w:lang w:eastAsia="en-GB"/>
              </w:rPr>
            </w:pPr>
            <w:r w:rsidRPr="00187BDD">
              <w:rPr>
                <w:rFonts w:ascii="Arial Narrow" w:eastAsia="Times New Roman" w:hAnsi="Arial Narrow" w:cs="Times New Roman"/>
                <w:lang w:eastAsia="en-GB"/>
              </w:rPr>
              <w:t xml:space="preserve">Received </w:t>
            </w:r>
            <w:r w:rsidR="00022FC8">
              <w:rPr>
                <w:rFonts w:ascii="Arial Narrow" w:eastAsia="Times New Roman" w:hAnsi="Arial Narrow" w:cs="Times New Roman"/>
                <w:lang w:eastAsia="en-GB"/>
              </w:rPr>
              <w:t>(from 2 members</w:t>
            </w:r>
            <w:r w:rsidR="00D825FC">
              <w:rPr>
                <w:rFonts w:ascii="Arial Narrow" w:eastAsia="Times New Roman" w:hAnsi="Arial Narrow" w:cs="Times New Roman"/>
                <w:lang w:eastAsia="en-GB"/>
              </w:rPr>
              <w:t xml:space="preserve">) </w:t>
            </w:r>
            <w:r w:rsidRPr="00187BDD">
              <w:rPr>
                <w:rFonts w:ascii="Arial Narrow" w:eastAsia="Times New Roman" w:hAnsi="Arial Narrow" w:cs="Times New Roman"/>
                <w:lang w:eastAsia="en-GB"/>
              </w:rPr>
              <w:t>and noted</w:t>
            </w:r>
          </w:p>
          <w:p w14:paraId="2818FD4E" w14:textId="77777777" w:rsidR="00B442EE" w:rsidRPr="00B442EE" w:rsidRDefault="00B442EE" w:rsidP="003F4BDE">
            <w:pPr>
              <w:rPr>
                <w:rFonts w:ascii="Arial Narrow" w:eastAsia="Times New Roman" w:hAnsi="Arial Narrow" w:cs="Times New Roman"/>
                <w:sz w:val="8"/>
                <w:szCs w:val="8"/>
                <w:lang w:eastAsia="en-GB"/>
              </w:rPr>
            </w:pPr>
          </w:p>
        </w:tc>
      </w:tr>
      <w:tr w:rsidR="00FB61E8" w:rsidRPr="00995454" w14:paraId="2818FD54" w14:textId="77777777" w:rsidTr="001C0717">
        <w:tc>
          <w:tcPr>
            <w:tcW w:w="346" w:type="dxa"/>
            <w:vMerge/>
          </w:tcPr>
          <w:p w14:paraId="2818FD50" w14:textId="77777777" w:rsidR="00FB61E8" w:rsidRPr="00995454" w:rsidRDefault="00FB61E8" w:rsidP="003F4BDE">
            <w:pPr>
              <w:rPr>
                <w:rFonts w:ascii="Trebuchet MS" w:eastAsia="Times New Roman" w:hAnsi="Trebuchet MS" w:cs="Times New Roman"/>
                <w:color w:val="FF0000"/>
                <w:sz w:val="20"/>
                <w:szCs w:val="20"/>
                <w:lang w:eastAsia="en-GB"/>
              </w:rPr>
            </w:pPr>
          </w:p>
        </w:tc>
        <w:tc>
          <w:tcPr>
            <w:tcW w:w="923" w:type="dxa"/>
          </w:tcPr>
          <w:p w14:paraId="2818FD51" w14:textId="6950F56E" w:rsidR="00FB61E8" w:rsidRPr="00FB61E8" w:rsidRDefault="00FB61E8" w:rsidP="003F4BDE">
            <w:pPr>
              <w:rPr>
                <w:rFonts w:ascii="Trebuchet MS" w:eastAsia="Times New Roman" w:hAnsi="Trebuchet MS" w:cs="Times New Roman"/>
                <w:sz w:val="16"/>
                <w:szCs w:val="16"/>
                <w:lang w:eastAsia="en-GB"/>
              </w:rPr>
            </w:pPr>
            <w:r w:rsidRPr="00FB61E8">
              <w:rPr>
                <w:rFonts w:ascii="Trebuchet MS" w:eastAsia="Times New Roman" w:hAnsi="Trebuchet MS" w:cs="Times New Roman"/>
                <w:sz w:val="16"/>
                <w:szCs w:val="16"/>
                <w:lang w:eastAsia="en-GB"/>
              </w:rPr>
              <w:t>Quoracy</w:t>
            </w:r>
            <w:r w:rsidR="00923710">
              <w:rPr>
                <w:rFonts w:ascii="Trebuchet MS" w:eastAsia="Times New Roman" w:hAnsi="Trebuchet MS" w:cs="Times New Roman"/>
                <w:sz w:val="16"/>
                <w:szCs w:val="16"/>
                <w:lang w:eastAsia="en-GB"/>
              </w:rPr>
              <w:t xml:space="preserve"> </w:t>
            </w:r>
          </w:p>
        </w:tc>
        <w:tc>
          <w:tcPr>
            <w:tcW w:w="7940" w:type="dxa"/>
          </w:tcPr>
          <w:p w14:paraId="2818FD52" w14:textId="77777777" w:rsidR="00FB61E8" w:rsidRDefault="000D7861" w:rsidP="003F4BDE">
            <w:pPr>
              <w:rPr>
                <w:rFonts w:ascii="Arial Narrow" w:eastAsia="Times New Roman" w:hAnsi="Arial Narrow" w:cs="Times New Roman"/>
                <w:lang w:eastAsia="en-GB"/>
              </w:rPr>
            </w:pPr>
            <w:r>
              <w:rPr>
                <w:rFonts w:ascii="Arial Narrow" w:eastAsia="Times New Roman" w:hAnsi="Arial Narrow" w:cs="Times New Roman"/>
                <w:lang w:eastAsia="en-GB"/>
              </w:rPr>
              <w:t>The meeting was quorate</w:t>
            </w:r>
            <w:r w:rsidR="00FB61E8" w:rsidRPr="00187BDD">
              <w:rPr>
                <w:rFonts w:ascii="Arial Narrow" w:eastAsia="Times New Roman" w:hAnsi="Arial Narrow" w:cs="Times New Roman"/>
                <w:lang w:eastAsia="en-GB"/>
              </w:rPr>
              <w:t xml:space="preserve"> </w:t>
            </w:r>
          </w:p>
          <w:p w14:paraId="2818FD53" w14:textId="77777777" w:rsidR="00B442EE" w:rsidRPr="00B442EE" w:rsidRDefault="00B442EE" w:rsidP="003F4BDE">
            <w:pPr>
              <w:rPr>
                <w:rFonts w:ascii="Arial Narrow" w:eastAsia="Times New Roman" w:hAnsi="Arial Narrow" w:cs="Times New Roman"/>
                <w:sz w:val="8"/>
                <w:szCs w:val="8"/>
                <w:lang w:eastAsia="en-GB"/>
              </w:rPr>
            </w:pPr>
          </w:p>
        </w:tc>
      </w:tr>
      <w:tr w:rsidR="00FB61E8" w:rsidRPr="00995454" w14:paraId="2818FD59" w14:textId="77777777" w:rsidTr="001C0717">
        <w:tc>
          <w:tcPr>
            <w:tcW w:w="346" w:type="dxa"/>
            <w:vMerge/>
          </w:tcPr>
          <w:p w14:paraId="2818FD55" w14:textId="77777777" w:rsidR="00FB61E8" w:rsidRPr="00995454" w:rsidRDefault="00FB61E8" w:rsidP="00FB61E8">
            <w:pPr>
              <w:rPr>
                <w:rFonts w:ascii="Trebuchet MS" w:eastAsia="Times New Roman" w:hAnsi="Trebuchet MS" w:cs="Times New Roman"/>
                <w:color w:val="FF0000"/>
                <w:sz w:val="20"/>
                <w:szCs w:val="20"/>
                <w:lang w:eastAsia="en-GB"/>
              </w:rPr>
            </w:pPr>
          </w:p>
        </w:tc>
        <w:tc>
          <w:tcPr>
            <w:tcW w:w="923" w:type="dxa"/>
          </w:tcPr>
          <w:p w14:paraId="2818FD56" w14:textId="77777777" w:rsidR="00FB61E8" w:rsidRPr="00FB61E8" w:rsidRDefault="00B442EE" w:rsidP="00FB61E8">
            <w:pPr>
              <w:rPr>
                <w:rFonts w:ascii="Trebuchet MS" w:eastAsia="Times New Roman" w:hAnsi="Trebuchet MS" w:cs="Times New Roman"/>
                <w:sz w:val="16"/>
                <w:szCs w:val="16"/>
                <w:lang w:eastAsia="en-GB"/>
              </w:rPr>
            </w:pPr>
            <w:r>
              <w:rPr>
                <w:rFonts w:ascii="Trebuchet MS" w:eastAsia="Times New Roman" w:hAnsi="Trebuchet MS" w:cs="Times New Roman"/>
                <w:sz w:val="16"/>
                <w:szCs w:val="16"/>
                <w:lang w:eastAsia="en-GB"/>
              </w:rPr>
              <w:t xml:space="preserve">2022 AGM </w:t>
            </w:r>
            <w:r w:rsidR="00FB61E8" w:rsidRPr="00FB61E8">
              <w:rPr>
                <w:rFonts w:ascii="Trebuchet MS" w:eastAsia="Times New Roman" w:hAnsi="Trebuchet MS" w:cs="Times New Roman"/>
                <w:sz w:val="16"/>
                <w:szCs w:val="16"/>
                <w:lang w:eastAsia="en-GB"/>
              </w:rPr>
              <w:t xml:space="preserve">Minutes </w:t>
            </w:r>
          </w:p>
        </w:tc>
        <w:tc>
          <w:tcPr>
            <w:tcW w:w="7940" w:type="dxa"/>
          </w:tcPr>
          <w:p w14:paraId="2818FD57" w14:textId="77777777" w:rsidR="00FB61E8" w:rsidRDefault="00FB61E8" w:rsidP="00FB61E8">
            <w:pPr>
              <w:rPr>
                <w:rFonts w:ascii="Arial Narrow" w:eastAsia="Times New Roman" w:hAnsi="Arial Narrow" w:cs="Times New Roman"/>
                <w:lang w:eastAsia="en-GB"/>
              </w:rPr>
            </w:pPr>
            <w:r w:rsidRPr="00187BDD">
              <w:rPr>
                <w:rFonts w:ascii="Arial Narrow" w:eastAsia="Times New Roman" w:hAnsi="Arial Narrow" w:cs="Times New Roman"/>
                <w:lang w:eastAsia="en-GB"/>
              </w:rPr>
              <w:t>These had been circulated by email in advance of the meeting</w:t>
            </w:r>
            <w:r w:rsidR="001C5995">
              <w:rPr>
                <w:rFonts w:ascii="Arial Narrow" w:eastAsia="Times New Roman" w:hAnsi="Arial Narrow" w:cs="Times New Roman"/>
                <w:lang w:eastAsia="en-GB"/>
              </w:rPr>
              <w:t xml:space="preserve"> (</w:t>
            </w:r>
            <w:r w:rsidR="005812F7">
              <w:rPr>
                <w:rFonts w:ascii="Arial Narrow" w:eastAsia="Times New Roman" w:hAnsi="Arial Narrow" w:cs="Times New Roman"/>
                <w:lang w:eastAsia="en-GB"/>
              </w:rPr>
              <w:t>A</w:t>
            </w:r>
            <w:r w:rsidR="001C5995">
              <w:rPr>
                <w:rFonts w:ascii="Arial Narrow" w:eastAsia="Times New Roman" w:hAnsi="Arial Narrow" w:cs="Times New Roman"/>
                <w:lang w:eastAsia="en-GB"/>
              </w:rPr>
              <w:t>ttachment 1)</w:t>
            </w:r>
            <w:r w:rsidR="00A426BD">
              <w:rPr>
                <w:rFonts w:ascii="Arial Narrow" w:eastAsia="Times New Roman" w:hAnsi="Arial Narrow" w:cs="Times New Roman"/>
                <w:lang w:eastAsia="en-GB"/>
              </w:rPr>
              <w:t>.  There were no comments</w:t>
            </w:r>
            <w:r w:rsidR="00B442EE">
              <w:rPr>
                <w:rFonts w:ascii="Arial Narrow" w:eastAsia="Times New Roman" w:hAnsi="Arial Narrow" w:cs="Times New Roman"/>
                <w:lang w:eastAsia="en-GB"/>
              </w:rPr>
              <w:t>.</w:t>
            </w:r>
          </w:p>
          <w:p w14:paraId="2818FD58" w14:textId="77777777" w:rsidR="00B442EE" w:rsidRPr="00B442EE" w:rsidRDefault="00B442EE" w:rsidP="00FB61E8">
            <w:pPr>
              <w:rPr>
                <w:rFonts w:ascii="Arial Narrow" w:eastAsia="Times New Roman" w:hAnsi="Arial Narrow" w:cs="Times New Roman"/>
                <w:sz w:val="8"/>
                <w:szCs w:val="8"/>
                <w:lang w:eastAsia="en-GB"/>
              </w:rPr>
            </w:pPr>
          </w:p>
        </w:tc>
      </w:tr>
      <w:tr w:rsidR="00832F6E" w:rsidRPr="00FB61E8" w14:paraId="2818FD5E" w14:textId="77777777" w:rsidTr="001C0717">
        <w:tc>
          <w:tcPr>
            <w:tcW w:w="346" w:type="dxa"/>
          </w:tcPr>
          <w:p w14:paraId="2818FD5A" w14:textId="77777777" w:rsidR="00832F6E" w:rsidRPr="00FB61E8" w:rsidRDefault="00832F6E" w:rsidP="00FB61E8">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2</w:t>
            </w:r>
          </w:p>
        </w:tc>
        <w:tc>
          <w:tcPr>
            <w:tcW w:w="923" w:type="dxa"/>
          </w:tcPr>
          <w:p w14:paraId="2818FD5B" w14:textId="77777777" w:rsidR="00832F6E" w:rsidRPr="00FB61E8" w:rsidRDefault="00832F6E" w:rsidP="00FB61E8">
            <w:pPr>
              <w:rPr>
                <w:rFonts w:ascii="Trebuchet MS" w:eastAsia="Times New Roman" w:hAnsi="Trebuchet MS" w:cs="Times New Roman"/>
                <w:sz w:val="16"/>
                <w:szCs w:val="16"/>
                <w:lang w:eastAsia="en-GB"/>
              </w:rPr>
            </w:pPr>
            <w:r>
              <w:rPr>
                <w:rFonts w:ascii="Trebuchet MS" w:eastAsia="Times New Roman" w:hAnsi="Trebuchet MS" w:cs="Times New Roman"/>
                <w:sz w:val="16"/>
                <w:szCs w:val="16"/>
                <w:lang w:eastAsia="en-GB"/>
              </w:rPr>
              <w:t xml:space="preserve">Officers Reports </w:t>
            </w:r>
          </w:p>
        </w:tc>
        <w:tc>
          <w:tcPr>
            <w:tcW w:w="7940" w:type="dxa"/>
          </w:tcPr>
          <w:p w14:paraId="2818FD5C" w14:textId="77777777" w:rsidR="00DF32D9" w:rsidRDefault="00D13759" w:rsidP="00A303E5">
            <w:pPr>
              <w:rPr>
                <w:rFonts w:ascii="Arial Narrow" w:eastAsia="Times New Roman" w:hAnsi="Arial Narrow" w:cs="Times New Roman"/>
                <w:lang w:eastAsia="en-GB"/>
              </w:rPr>
            </w:pPr>
            <w:r w:rsidRPr="00187BDD">
              <w:rPr>
                <w:rFonts w:ascii="Arial Narrow" w:eastAsia="Times New Roman" w:hAnsi="Arial Narrow" w:cs="Times New Roman"/>
                <w:lang w:eastAsia="en-GB"/>
              </w:rPr>
              <w:t>These had also been circulated by email in advance of the meeting</w:t>
            </w:r>
            <w:r w:rsidR="00A303E5">
              <w:rPr>
                <w:rFonts w:ascii="Arial Narrow" w:eastAsia="Times New Roman" w:hAnsi="Arial Narrow" w:cs="Times New Roman"/>
                <w:lang w:eastAsia="en-GB"/>
              </w:rPr>
              <w:t xml:space="preserve"> (</w:t>
            </w:r>
            <w:r w:rsidR="005812F7">
              <w:rPr>
                <w:rFonts w:ascii="Arial Narrow" w:eastAsia="Times New Roman" w:hAnsi="Arial Narrow" w:cs="Times New Roman"/>
                <w:lang w:eastAsia="en-GB"/>
              </w:rPr>
              <w:t>A</w:t>
            </w:r>
            <w:r w:rsidR="00A303E5">
              <w:rPr>
                <w:rFonts w:ascii="Arial Narrow" w:eastAsia="Times New Roman" w:hAnsi="Arial Narrow" w:cs="Times New Roman"/>
                <w:lang w:eastAsia="en-GB"/>
              </w:rPr>
              <w:t>ttach</w:t>
            </w:r>
            <w:r w:rsidR="005812F7">
              <w:rPr>
                <w:rFonts w:ascii="Arial Narrow" w:eastAsia="Times New Roman" w:hAnsi="Arial Narrow" w:cs="Times New Roman"/>
                <w:lang w:eastAsia="en-GB"/>
              </w:rPr>
              <w:t>ment 2</w:t>
            </w:r>
            <w:r w:rsidR="00A303E5">
              <w:rPr>
                <w:rFonts w:ascii="Arial Narrow" w:eastAsia="Times New Roman" w:hAnsi="Arial Narrow" w:cs="Times New Roman"/>
                <w:lang w:eastAsia="en-GB"/>
              </w:rPr>
              <w:t>)</w:t>
            </w:r>
            <w:r w:rsidRPr="00187BDD">
              <w:rPr>
                <w:rFonts w:ascii="Arial Narrow" w:eastAsia="Times New Roman" w:hAnsi="Arial Narrow" w:cs="Times New Roman"/>
                <w:lang w:eastAsia="en-GB"/>
              </w:rPr>
              <w:t xml:space="preserve">.  </w:t>
            </w:r>
            <w:r w:rsidR="00A426BD">
              <w:rPr>
                <w:rFonts w:ascii="Arial Narrow" w:eastAsia="Times New Roman" w:hAnsi="Arial Narrow" w:cs="Times New Roman"/>
                <w:lang w:eastAsia="en-GB"/>
              </w:rPr>
              <w:t>There were no comments.</w:t>
            </w:r>
          </w:p>
          <w:p w14:paraId="2818FD5D" w14:textId="77777777" w:rsidR="00B442EE" w:rsidRPr="00B442EE" w:rsidRDefault="00B442EE" w:rsidP="00A303E5">
            <w:pPr>
              <w:rPr>
                <w:rFonts w:ascii="Arial Narrow" w:hAnsi="Arial Narrow"/>
                <w:sz w:val="8"/>
                <w:szCs w:val="8"/>
              </w:rPr>
            </w:pPr>
          </w:p>
        </w:tc>
      </w:tr>
      <w:tr w:rsidR="00FB61E8" w:rsidRPr="00FB61E8" w14:paraId="2818FD88" w14:textId="77777777" w:rsidTr="00B442EE">
        <w:trPr>
          <w:trHeight w:val="4420"/>
        </w:trPr>
        <w:tc>
          <w:tcPr>
            <w:tcW w:w="346" w:type="dxa"/>
          </w:tcPr>
          <w:p w14:paraId="2818FD5F" w14:textId="77777777" w:rsidR="00FB61E8" w:rsidRPr="00FB61E8" w:rsidRDefault="008D7CE1" w:rsidP="00FB61E8">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3</w:t>
            </w:r>
          </w:p>
        </w:tc>
        <w:tc>
          <w:tcPr>
            <w:tcW w:w="923" w:type="dxa"/>
          </w:tcPr>
          <w:p w14:paraId="2818FD60" w14:textId="77777777" w:rsidR="00FB61E8" w:rsidRPr="00FB61E8" w:rsidRDefault="008D7CE1" w:rsidP="00FB61E8">
            <w:pPr>
              <w:rPr>
                <w:rFonts w:ascii="Trebuchet MS" w:eastAsia="Times New Roman" w:hAnsi="Trebuchet MS" w:cs="Times New Roman"/>
                <w:sz w:val="16"/>
                <w:szCs w:val="16"/>
                <w:lang w:eastAsia="en-GB"/>
              </w:rPr>
            </w:pPr>
            <w:r>
              <w:rPr>
                <w:rFonts w:ascii="Trebuchet MS" w:eastAsia="Times New Roman" w:hAnsi="Trebuchet MS" w:cs="Times New Roman"/>
                <w:sz w:val="16"/>
                <w:szCs w:val="16"/>
                <w:lang w:eastAsia="en-GB"/>
              </w:rPr>
              <w:t>Elections of officers</w:t>
            </w:r>
          </w:p>
        </w:tc>
        <w:tc>
          <w:tcPr>
            <w:tcW w:w="7940" w:type="dxa"/>
          </w:tcPr>
          <w:p w14:paraId="2818FD61" w14:textId="77777777" w:rsidR="00354219" w:rsidRDefault="00354219">
            <w:pPr>
              <w:rPr>
                <w:rFonts w:ascii="Arial Narrow" w:hAnsi="Arial Narrow"/>
              </w:rPr>
            </w:pPr>
            <w:r w:rsidRPr="00187BDD">
              <w:rPr>
                <w:rFonts w:ascii="Arial Narrow" w:hAnsi="Arial Narrow"/>
              </w:rPr>
              <w:t>Nominations, as show</w:t>
            </w:r>
            <w:r w:rsidR="00D13759" w:rsidRPr="00187BDD">
              <w:rPr>
                <w:rFonts w:ascii="Arial Narrow" w:hAnsi="Arial Narrow"/>
              </w:rPr>
              <w:t>n</w:t>
            </w:r>
            <w:r w:rsidRPr="00187BDD">
              <w:rPr>
                <w:rFonts w:ascii="Arial Narrow" w:hAnsi="Arial Narrow"/>
              </w:rPr>
              <w:t xml:space="preserve"> in the table below</w:t>
            </w:r>
            <w:r w:rsidR="00D13759" w:rsidRPr="00187BDD">
              <w:rPr>
                <w:rFonts w:ascii="Arial Narrow" w:hAnsi="Arial Narrow"/>
              </w:rPr>
              <w:t xml:space="preserve"> were agreed</w:t>
            </w:r>
            <w:r w:rsidRPr="00187BDD">
              <w:rPr>
                <w:rFonts w:ascii="Arial Narrow" w:hAnsi="Arial Narrow"/>
              </w:rPr>
              <w:t>.  In addition, Jana Filosof</w:t>
            </w:r>
            <w:r w:rsidR="008067B8">
              <w:rPr>
                <w:rFonts w:ascii="Arial Narrow" w:hAnsi="Arial Narrow"/>
              </w:rPr>
              <w:t>*</w:t>
            </w:r>
            <w:r w:rsidRPr="00187BDD">
              <w:rPr>
                <w:rFonts w:ascii="Arial Narrow" w:hAnsi="Arial Narrow"/>
              </w:rPr>
              <w:t xml:space="preserve"> </w:t>
            </w:r>
            <w:r w:rsidR="00D825FC">
              <w:rPr>
                <w:rFonts w:ascii="Arial Narrow" w:hAnsi="Arial Narrow"/>
              </w:rPr>
              <w:t xml:space="preserve">was on holiday so unable to consent to her nomination </w:t>
            </w:r>
            <w:r w:rsidR="008067B8">
              <w:rPr>
                <w:rFonts w:ascii="Arial Narrow" w:hAnsi="Arial Narrow"/>
              </w:rPr>
              <w:t xml:space="preserve">for the post of Treasurer </w:t>
            </w:r>
            <w:r w:rsidR="00D825FC">
              <w:rPr>
                <w:rFonts w:ascii="Arial Narrow" w:hAnsi="Arial Narrow"/>
              </w:rPr>
              <w:t xml:space="preserve">by the closing date. </w:t>
            </w:r>
            <w:r w:rsidR="008067B8">
              <w:rPr>
                <w:rFonts w:ascii="Arial Narrow" w:hAnsi="Arial Narrow"/>
              </w:rPr>
              <w:t xml:space="preserve">Keith nominated her </w:t>
            </w:r>
            <w:r w:rsidR="003B3D13">
              <w:rPr>
                <w:rFonts w:ascii="Arial Narrow" w:hAnsi="Arial Narrow"/>
              </w:rPr>
              <w:t xml:space="preserve">at the meeting </w:t>
            </w:r>
            <w:r w:rsidR="008067B8">
              <w:rPr>
                <w:rFonts w:ascii="Arial Narrow" w:hAnsi="Arial Narrow"/>
              </w:rPr>
              <w:t>and this was seconded by Siegrid Beck.  There were no other nominations for the post.</w:t>
            </w:r>
          </w:p>
          <w:p w14:paraId="2818FD62" w14:textId="77777777" w:rsidR="00726AF6" w:rsidRPr="00B442EE" w:rsidRDefault="00726AF6">
            <w:pPr>
              <w:rPr>
                <w:rFonts w:ascii="Arial Narrow" w:hAnsi="Arial Narrow"/>
                <w:sz w:val="8"/>
                <w:szCs w:val="8"/>
              </w:rPr>
            </w:pPr>
          </w:p>
          <w:tbl>
            <w:tblPr>
              <w:tblStyle w:val="TableGrid"/>
              <w:tblW w:w="0" w:type="auto"/>
              <w:tblInd w:w="316" w:type="dxa"/>
              <w:tblLook w:val="04A0" w:firstRow="1" w:lastRow="0" w:firstColumn="1" w:lastColumn="0" w:noHBand="0" w:noVBand="1"/>
            </w:tblPr>
            <w:tblGrid>
              <w:gridCol w:w="3541"/>
              <w:gridCol w:w="3405"/>
            </w:tblGrid>
            <w:tr w:rsidR="00726AF6" w14:paraId="2818FD65" w14:textId="77777777" w:rsidTr="00726AF6">
              <w:tc>
                <w:tcPr>
                  <w:tcW w:w="3541" w:type="dxa"/>
                </w:tcPr>
                <w:p w14:paraId="2818FD63" w14:textId="77777777" w:rsidR="00726AF6" w:rsidRPr="00187BDD" w:rsidRDefault="00726AF6" w:rsidP="00726AF6">
                  <w:pPr>
                    <w:rPr>
                      <w:rFonts w:ascii="Arial Narrow" w:hAnsi="Arial Narrow" w:cs="Arial"/>
                    </w:rPr>
                  </w:pPr>
                  <w:r w:rsidRPr="00187BDD">
                    <w:rPr>
                      <w:rFonts w:ascii="Arial Narrow" w:hAnsi="Arial Narrow" w:cs="Arial"/>
                    </w:rPr>
                    <w:t>President</w:t>
                  </w:r>
                </w:p>
              </w:tc>
              <w:tc>
                <w:tcPr>
                  <w:tcW w:w="3405" w:type="dxa"/>
                </w:tcPr>
                <w:p w14:paraId="2818FD64" w14:textId="77777777" w:rsidR="00726AF6" w:rsidRPr="00187BDD" w:rsidRDefault="00726AF6" w:rsidP="00726AF6">
                  <w:pPr>
                    <w:rPr>
                      <w:rFonts w:ascii="Arial Narrow" w:hAnsi="Arial Narrow" w:cs="Arial"/>
                    </w:rPr>
                  </w:pPr>
                  <w:r w:rsidRPr="00187BDD">
                    <w:rPr>
                      <w:rFonts w:ascii="Arial Narrow" w:hAnsi="Arial Narrow"/>
                    </w:rPr>
                    <w:t>Keith Seed</w:t>
                  </w:r>
                </w:p>
              </w:tc>
            </w:tr>
            <w:tr w:rsidR="00726AF6" w14:paraId="2818FD68" w14:textId="77777777" w:rsidTr="00726AF6">
              <w:tc>
                <w:tcPr>
                  <w:tcW w:w="3541" w:type="dxa"/>
                </w:tcPr>
                <w:p w14:paraId="2818FD66" w14:textId="77777777" w:rsidR="00726AF6" w:rsidRPr="00187BDD" w:rsidRDefault="00726AF6" w:rsidP="00726AF6">
                  <w:pPr>
                    <w:rPr>
                      <w:rFonts w:ascii="Arial Narrow" w:hAnsi="Arial Narrow" w:cs="Arial"/>
                    </w:rPr>
                  </w:pPr>
                  <w:r>
                    <w:rPr>
                      <w:rFonts w:ascii="Arial Narrow" w:hAnsi="Arial Narrow" w:cs="Arial"/>
                    </w:rPr>
                    <w:t>Co-</w:t>
                  </w:r>
                  <w:r w:rsidRPr="00187BDD">
                    <w:rPr>
                      <w:rFonts w:ascii="Arial Narrow" w:hAnsi="Arial Narrow" w:cs="Arial"/>
                    </w:rPr>
                    <w:t>Vice-President</w:t>
                  </w:r>
                </w:p>
              </w:tc>
              <w:tc>
                <w:tcPr>
                  <w:tcW w:w="3405" w:type="dxa"/>
                </w:tcPr>
                <w:p w14:paraId="2818FD67" w14:textId="77777777" w:rsidR="00726AF6" w:rsidRPr="00187BDD" w:rsidRDefault="00726AF6" w:rsidP="00726AF6">
                  <w:pPr>
                    <w:rPr>
                      <w:rFonts w:ascii="Arial Narrow" w:hAnsi="Arial Narrow" w:cs="Arial"/>
                    </w:rPr>
                  </w:pPr>
                  <w:r w:rsidRPr="00187BDD">
                    <w:rPr>
                      <w:rFonts w:ascii="Arial Narrow" w:hAnsi="Arial Narrow"/>
                    </w:rPr>
                    <w:t>Jane Say</w:t>
                  </w:r>
                </w:p>
              </w:tc>
            </w:tr>
            <w:tr w:rsidR="00726AF6" w14:paraId="2818FD6B" w14:textId="77777777" w:rsidTr="00726AF6">
              <w:tc>
                <w:tcPr>
                  <w:tcW w:w="3541" w:type="dxa"/>
                </w:tcPr>
                <w:p w14:paraId="2818FD69" w14:textId="77777777" w:rsidR="00726AF6" w:rsidRPr="00187BDD" w:rsidRDefault="00726AF6" w:rsidP="00726AF6">
                  <w:pPr>
                    <w:rPr>
                      <w:rFonts w:ascii="Arial Narrow" w:hAnsi="Arial Narrow" w:cs="Arial"/>
                    </w:rPr>
                  </w:pPr>
                  <w:r>
                    <w:rPr>
                      <w:rFonts w:ascii="Arial Narrow" w:hAnsi="Arial Narrow" w:cs="Arial"/>
                    </w:rPr>
                    <w:t>Co-</w:t>
                  </w:r>
                  <w:r w:rsidRPr="00187BDD">
                    <w:rPr>
                      <w:rFonts w:ascii="Arial Narrow" w:hAnsi="Arial Narrow" w:cs="Arial"/>
                    </w:rPr>
                    <w:t>Vice-President</w:t>
                  </w:r>
                </w:p>
              </w:tc>
              <w:tc>
                <w:tcPr>
                  <w:tcW w:w="3405" w:type="dxa"/>
                </w:tcPr>
                <w:p w14:paraId="2818FD6A" w14:textId="77777777" w:rsidR="00726AF6" w:rsidRPr="00187BDD" w:rsidRDefault="00726AF6" w:rsidP="00726AF6">
                  <w:pPr>
                    <w:rPr>
                      <w:rFonts w:ascii="Arial Narrow" w:hAnsi="Arial Narrow"/>
                    </w:rPr>
                  </w:pPr>
                  <w:r>
                    <w:rPr>
                      <w:rFonts w:ascii="Arial Narrow" w:hAnsi="Arial Narrow"/>
                    </w:rPr>
                    <w:t>Ed Blissett</w:t>
                  </w:r>
                </w:p>
              </w:tc>
            </w:tr>
            <w:tr w:rsidR="00726AF6" w14:paraId="2818FD6E" w14:textId="77777777" w:rsidTr="00726AF6">
              <w:tc>
                <w:tcPr>
                  <w:tcW w:w="3541" w:type="dxa"/>
                </w:tcPr>
                <w:p w14:paraId="2818FD6C" w14:textId="77777777" w:rsidR="00726AF6" w:rsidRPr="00187BDD" w:rsidRDefault="00726AF6" w:rsidP="00726AF6">
                  <w:pPr>
                    <w:rPr>
                      <w:rFonts w:ascii="Arial Narrow" w:hAnsi="Arial Narrow" w:cs="Arial"/>
                    </w:rPr>
                  </w:pPr>
                  <w:r w:rsidRPr="00187BDD">
                    <w:rPr>
                      <w:rFonts w:ascii="Arial Narrow" w:hAnsi="Arial Narrow"/>
                    </w:rPr>
                    <w:t>Secretary</w:t>
                  </w:r>
                </w:p>
              </w:tc>
              <w:tc>
                <w:tcPr>
                  <w:tcW w:w="3405" w:type="dxa"/>
                </w:tcPr>
                <w:p w14:paraId="2818FD6D" w14:textId="77777777" w:rsidR="00726AF6" w:rsidRPr="00187BDD" w:rsidRDefault="00726AF6" w:rsidP="00726AF6">
                  <w:pPr>
                    <w:rPr>
                      <w:rFonts w:ascii="Arial Narrow" w:hAnsi="Arial Narrow" w:cs="Arial"/>
                    </w:rPr>
                  </w:pPr>
                  <w:r w:rsidRPr="00187BDD">
                    <w:rPr>
                      <w:rFonts w:ascii="Arial Narrow" w:hAnsi="Arial Narrow"/>
                    </w:rPr>
                    <w:t>Dragan Plavsic</w:t>
                  </w:r>
                </w:p>
              </w:tc>
            </w:tr>
            <w:tr w:rsidR="00726AF6" w14:paraId="2818FD71" w14:textId="77777777" w:rsidTr="00726AF6">
              <w:tc>
                <w:tcPr>
                  <w:tcW w:w="3541" w:type="dxa"/>
                </w:tcPr>
                <w:p w14:paraId="2818FD6F" w14:textId="77777777" w:rsidR="00726AF6" w:rsidRPr="00187BDD" w:rsidRDefault="00726AF6" w:rsidP="00726AF6">
                  <w:pPr>
                    <w:rPr>
                      <w:rFonts w:ascii="Arial Narrow" w:hAnsi="Arial Narrow" w:cs="Arial"/>
                    </w:rPr>
                  </w:pPr>
                  <w:r w:rsidRPr="00187BDD">
                    <w:rPr>
                      <w:rFonts w:ascii="Arial Narrow" w:hAnsi="Arial Narrow" w:cs="Arial"/>
                    </w:rPr>
                    <w:t>Treasurer</w:t>
                  </w:r>
                </w:p>
              </w:tc>
              <w:tc>
                <w:tcPr>
                  <w:tcW w:w="3405" w:type="dxa"/>
                </w:tcPr>
                <w:p w14:paraId="2818FD70" w14:textId="77777777" w:rsidR="00726AF6" w:rsidRPr="00CB3836" w:rsidRDefault="00726AF6" w:rsidP="00726AF6">
                  <w:pPr>
                    <w:rPr>
                      <w:rFonts w:ascii="Arial Narrow" w:hAnsi="Arial Narrow" w:cs="Arial"/>
                      <w:i/>
                    </w:rPr>
                  </w:pPr>
                  <w:r w:rsidRPr="008067B8">
                    <w:rPr>
                      <w:rFonts w:ascii="Arial Narrow" w:hAnsi="Arial Narrow" w:cs="Arial"/>
                      <w:i/>
                    </w:rPr>
                    <w:t>Jan</w:t>
                  </w:r>
                  <w:r>
                    <w:rPr>
                      <w:rFonts w:ascii="Arial Narrow" w:hAnsi="Arial Narrow" w:cs="Arial"/>
                      <w:i/>
                    </w:rPr>
                    <w:t>a</w:t>
                  </w:r>
                  <w:r w:rsidRPr="008067B8">
                    <w:rPr>
                      <w:rFonts w:ascii="Arial Narrow" w:hAnsi="Arial Narrow" w:cs="Arial"/>
                      <w:i/>
                    </w:rPr>
                    <w:t xml:space="preserve"> Filosof*</w:t>
                  </w:r>
                </w:p>
              </w:tc>
            </w:tr>
            <w:tr w:rsidR="00726AF6" w14:paraId="2818FD74" w14:textId="77777777" w:rsidTr="00726AF6">
              <w:tc>
                <w:tcPr>
                  <w:tcW w:w="3541" w:type="dxa"/>
                </w:tcPr>
                <w:p w14:paraId="2818FD72" w14:textId="77777777" w:rsidR="00726AF6" w:rsidRPr="00187BDD" w:rsidRDefault="00726AF6" w:rsidP="00726AF6">
                  <w:pPr>
                    <w:rPr>
                      <w:rFonts w:ascii="Arial Narrow" w:hAnsi="Arial Narrow" w:cs="Arial"/>
                    </w:rPr>
                  </w:pPr>
                  <w:r w:rsidRPr="00187BDD">
                    <w:rPr>
                      <w:rFonts w:ascii="Arial Narrow" w:hAnsi="Arial Narrow" w:cs="Arial"/>
                    </w:rPr>
                    <w:t>Environment Officer</w:t>
                  </w:r>
                </w:p>
              </w:tc>
              <w:tc>
                <w:tcPr>
                  <w:tcW w:w="3405" w:type="dxa"/>
                </w:tcPr>
                <w:p w14:paraId="2818FD73" w14:textId="77777777" w:rsidR="00726AF6" w:rsidRPr="00187BDD" w:rsidRDefault="00726AF6" w:rsidP="00726AF6">
                  <w:pPr>
                    <w:rPr>
                      <w:rFonts w:ascii="Arial Narrow" w:hAnsi="Arial Narrow" w:cs="Arial"/>
                    </w:rPr>
                  </w:pPr>
                  <w:r w:rsidRPr="00187BDD">
                    <w:rPr>
                      <w:rFonts w:ascii="Arial Narrow" w:hAnsi="Arial Narrow"/>
                    </w:rPr>
                    <w:t>Maciej Bancarzewski</w:t>
                  </w:r>
                </w:p>
              </w:tc>
            </w:tr>
            <w:tr w:rsidR="00726AF6" w14:paraId="2818FD77" w14:textId="77777777" w:rsidTr="00726AF6">
              <w:tc>
                <w:tcPr>
                  <w:tcW w:w="3541" w:type="dxa"/>
                </w:tcPr>
                <w:p w14:paraId="2818FD75" w14:textId="77777777" w:rsidR="00726AF6" w:rsidRPr="00187BDD" w:rsidRDefault="00726AF6" w:rsidP="00726AF6">
                  <w:pPr>
                    <w:rPr>
                      <w:rFonts w:ascii="Arial Narrow" w:hAnsi="Arial Narrow" w:cs="Arial"/>
                    </w:rPr>
                  </w:pPr>
                  <w:r w:rsidRPr="00187BDD">
                    <w:rPr>
                      <w:rFonts w:ascii="Arial Narrow" w:hAnsi="Arial Narrow" w:cs="Arial"/>
                    </w:rPr>
                    <w:t>Equalities Officer</w:t>
                  </w:r>
                </w:p>
              </w:tc>
              <w:tc>
                <w:tcPr>
                  <w:tcW w:w="3405" w:type="dxa"/>
                </w:tcPr>
                <w:p w14:paraId="2818FD76" w14:textId="77777777" w:rsidR="00726AF6" w:rsidRPr="00187BDD" w:rsidRDefault="00726AF6" w:rsidP="00726AF6">
                  <w:pPr>
                    <w:rPr>
                      <w:rFonts w:ascii="Arial Narrow" w:hAnsi="Arial Narrow" w:cs="Arial"/>
                    </w:rPr>
                  </w:pPr>
                  <w:r w:rsidRPr="00187BDD">
                    <w:rPr>
                      <w:rFonts w:ascii="Arial Narrow" w:hAnsi="Arial Narrow" w:cs="Arial"/>
                    </w:rPr>
                    <w:t>Lindsey German</w:t>
                  </w:r>
                </w:p>
              </w:tc>
            </w:tr>
            <w:tr w:rsidR="00726AF6" w14:paraId="2818FD7A" w14:textId="77777777" w:rsidTr="00726AF6">
              <w:tc>
                <w:tcPr>
                  <w:tcW w:w="3541" w:type="dxa"/>
                </w:tcPr>
                <w:p w14:paraId="2818FD78" w14:textId="77777777" w:rsidR="00726AF6" w:rsidRPr="00187BDD" w:rsidRDefault="00726AF6" w:rsidP="00726AF6">
                  <w:pPr>
                    <w:rPr>
                      <w:rFonts w:ascii="Arial Narrow" w:hAnsi="Arial Narrow" w:cs="Arial"/>
                    </w:rPr>
                  </w:pPr>
                  <w:r w:rsidRPr="00187BDD">
                    <w:rPr>
                      <w:rFonts w:ascii="Arial Narrow" w:hAnsi="Arial Narrow" w:cs="Arial"/>
                    </w:rPr>
                    <w:t>Health and Safety Rep</w:t>
                  </w:r>
                </w:p>
              </w:tc>
              <w:tc>
                <w:tcPr>
                  <w:tcW w:w="3405" w:type="dxa"/>
                </w:tcPr>
                <w:p w14:paraId="2818FD79" w14:textId="77777777" w:rsidR="00726AF6" w:rsidRPr="00187BDD" w:rsidRDefault="00726AF6" w:rsidP="00726AF6">
                  <w:pPr>
                    <w:rPr>
                      <w:rFonts w:ascii="Arial Narrow" w:hAnsi="Arial Narrow" w:cs="Arial"/>
                    </w:rPr>
                  </w:pPr>
                  <w:r w:rsidRPr="00187BDD">
                    <w:rPr>
                      <w:rFonts w:ascii="Arial Narrow" w:hAnsi="Arial Narrow"/>
                    </w:rPr>
                    <w:t>Mike Pickup</w:t>
                  </w:r>
                </w:p>
              </w:tc>
            </w:tr>
            <w:tr w:rsidR="00726AF6" w14:paraId="2818FD7D" w14:textId="77777777" w:rsidTr="00726AF6">
              <w:tc>
                <w:tcPr>
                  <w:tcW w:w="3541" w:type="dxa"/>
                </w:tcPr>
                <w:p w14:paraId="2818FD7B" w14:textId="77777777" w:rsidR="00726AF6" w:rsidRPr="00187BDD" w:rsidRDefault="00726AF6" w:rsidP="00726AF6">
                  <w:pPr>
                    <w:rPr>
                      <w:rFonts w:ascii="Arial Narrow" w:hAnsi="Arial Narrow" w:cs="Arial"/>
                    </w:rPr>
                  </w:pPr>
                  <w:r w:rsidRPr="00187BDD">
                    <w:rPr>
                      <w:rFonts w:ascii="Arial Narrow" w:hAnsi="Arial Narrow" w:cs="Arial"/>
                    </w:rPr>
                    <w:t xml:space="preserve">Learning Officer </w:t>
                  </w:r>
                </w:p>
              </w:tc>
              <w:tc>
                <w:tcPr>
                  <w:tcW w:w="3405" w:type="dxa"/>
                </w:tcPr>
                <w:p w14:paraId="2818FD7C" w14:textId="77777777" w:rsidR="00726AF6" w:rsidRPr="00187BDD" w:rsidRDefault="00726AF6" w:rsidP="00726AF6">
                  <w:pPr>
                    <w:rPr>
                      <w:rFonts w:ascii="Arial Narrow" w:hAnsi="Arial Narrow" w:cs="Arial"/>
                    </w:rPr>
                  </w:pPr>
                  <w:r w:rsidRPr="00187BDD">
                    <w:rPr>
                      <w:rFonts w:ascii="Arial Narrow" w:hAnsi="Arial Narrow" w:cs="Arial"/>
                    </w:rPr>
                    <w:t>Martina Doolan</w:t>
                  </w:r>
                </w:p>
              </w:tc>
            </w:tr>
            <w:tr w:rsidR="00726AF6" w14:paraId="2818FD80" w14:textId="77777777" w:rsidTr="00726AF6">
              <w:tc>
                <w:tcPr>
                  <w:tcW w:w="3541" w:type="dxa"/>
                </w:tcPr>
                <w:p w14:paraId="2818FD7E" w14:textId="77777777" w:rsidR="00726AF6" w:rsidRPr="00187BDD" w:rsidRDefault="00726AF6" w:rsidP="00726AF6">
                  <w:pPr>
                    <w:rPr>
                      <w:rFonts w:ascii="Arial Narrow" w:hAnsi="Arial Narrow" w:cs="Arial"/>
                    </w:rPr>
                  </w:pPr>
                  <w:r w:rsidRPr="00187BDD">
                    <w:rPr>
                      <w:rFonts w:ascii="Arial Narrow" w:hAnsi="Arial Narrow"/>
                    </w:rPr>
                    <w:t>Press &amp; Social Media Officer</w:t>
                  </w:r>
                </w:p>
              </w:tc>
              <w:tc>
                <w:tcPr>
                  <w:tcW w:w="3405" w:type="dxa"/>
                </w:tcPr>
                <w:p w14:paraId="2818FD7F" w14:textId="77777777" w:rsidR="00726AF6" w:rsidRPr="00187BDD" w:rsidRDefault="00726AF6" w:rsidP="00726AF6">
                  <w:pPr>
                    <w:rPr>
                      <w:rFonts w:ascii="Arial Narrow" w:hAnsi="Arial Narrow" w:cs="Arial"/>
                    </w:rPr>
                  </w:pPr>
                  <w:r w:rsidRPr="00187BDD">
                    <w:rPr>
                      <w:rFonts w:ascii="Arial Narrow" w:hAnsi="Arial Narrow"/>
                    </w:rPr>
                    <w:t>Katrina Navickas</w:t>
                  </w:r>
                </w:p>
              </w:tc>
            </w:tr>
            <w:tr w:rsidR="00726AF6" w14:paraId="2818FD83" w14:textId="77777777" w:rsidTr="00726AF6">
              <w:tc>
                <w:tcPr>
                  <w:tcW w:w="3541" w:type="dxa"/>
                </w:tcPr>
                <w:p w14:paraId="2818FD81" w14:textId="77777777" w:rsidR="00726AF6" w:rsidRPr="00187BDD" w:rsidRDefault="00726AF6" w:rsidP="00726AF6">
                  <w:pPr>
                    <w:rPr>
                      <w:rFonts w:ascii="Arial Narrow" w:hAnsi="Arial Narrow" w:cs="Arial"/>
                    </w:rPr>
                  </w:pPr>
                  <w:r w:rsidRPr="00187BDD">
                    <w:rPr>
                      <w:rFonts w:ascii="Arial Narrow" w:hAnsi="Arial Narrow" w:cs="Arial"/>
                    </w:rPr>
                    <w:t>Membership Secretary</w:t>
                  </w:r>
                </w:p>
              </w:tc>
              <w:tc>
                <w:tcPr>
                  <w:tcW w:w="3405" w:type="dxa"/>
                </w:tcPr>
                <w:p w14:paraId="2818FD82" w14:textId="77777777" w:rsidR="00726AF6" w:rsidRPr="00187BDD" w:rsidRDefault="00726AF6" w:rsidP="00726AF6">
                  <w:pPr>
                    <w:rPr>
                      <w:rFonts w:ascii="Arial Narrow" w:hAnsi="Arial Narrow" w:cs="Arial"/>
                    </w:rPr>
                  </w:pPr>
                  <w:r w:rsidRPr="00187BDD">
                    <w:rPr>
                      <w:rFonts w:ascii="Arial Narrow" w:hAnsi="Arial Narrow" w:cs="Arial"/>
                    </w:rPr>
                    <w:t>Will Atkinson</w:t>
                  </w:r>
                </w:p>
              </w:tc>
            </w:tr>
            <w:tr w:rsidR="00726AF6" w14:paraId="2818FD86" w14:textId="77777777" w:rsidTr="00726AF6">
              <w:tc>
                <w:tcPr>
                  <w:tcW w:w="3541" w:type="dxa"/>
                </w:tcPr>
                <w:p w14:paraId="2818FD84" w14:textId="77777777" w:rsidR="00726AF6" w:rsidRPr="00187BDD" w:rsidRDefault="00726AF6" w:rsidP="00726AF6">
                  <w:pPr>
                    <w:rPr>
                      <w:rFonts w:ascii="Arial Narrow" w:hAnsi="Arial Narrow" w:cs="Arial"/>
                    </w:rPr>
                  </w:pPr>
                  <w:r w:rsidRPr="00187BDD">
                    <w:rPr>
                      <w:rFonts w:ascii="Arial Narrow" w:hAnsi="Arial Narrow" w:cs="Arial"/>
                    </w:rPr>
                    <w:t>VL Rep</w:t>
                  </w:r>
                </w:p>
              </w:tc>
              <w:tc>
                <w:tcPr>
                  <w:tcW w:w="3405" w:type="dxa"/>
                </w:tcPr>
                <w:p w14:paraId="2818FD85" w14:textId="77777777" w:rsidR="00726AF6" w:rsidRPr="00187BDD" w:rsidRDefault="00726AF6" w:rsidP="00726AF6">
                  <w:pPr>
                    <w:rPr>
                      <w:rFonts w:ascii="Arial Narrow" w:hAnsi="Arial Narrow" w:cs="Arial"/>
                    </w:rPr>
                  </w:pPr>
                  <w:r w:rsidRPr="00187BDD">
                    <w:rPr>
                      <w:rFonts w:ascii="Arial Narrow" w:hAnsi="Arial Narrow" w:cs="Arial"/>
                    </w:rPr>
                    <w:t>Vacant</w:t>
                  </w:r>
                </w:p>
              </w:tc>
            </w:tr>
          </w:tbl>
          <w:p w14:paraId="2818FD87" w14:textId="77777777" w:rsidR="00FB61E8" w:rsidRPr="00B442EE" w:rsidRDefault="00FB61E8" w:rsidP="00FB61E8">
            <w:pPr>
              <w:rPr>
                <w:rFonts w:ascii="Arial Narrow" w:eastAsia="Times New Roman" w:hAnsi="Arial Narrow" w:cs="Times New Roman"/>
                <w:sz w:val="8"/>
                <w:szCs w:val="8"/>
                <w:lang w:eastAsia="en-GB"/>
              </w:rPr>
            </w:pPr>
          </w:p>
        </w:tc>
      </w:tr>
      <w:tr w:rsidR="008D7CE1" w:rsidRPr="0010400A" w14:paraId="2818FD8F" w14:textId="77777777" w:rsidTr="001C0717">
        <w:tc>
          <w:tcPr>
            <w:tcW w:w="346" w:type="dxa"/>
          </w:tcPr>
          <w:p w14:paraId="2818FD89" w14:textId="77777777" w:rsidR="00FB61E8" w:rsidRPr="0010400A" w:rsidRDefault="008D7CE1" w:rsidP="00FB61E8">
            <w:pPr>
              <w:rPr>
                <w:rFonts w:ascii="Trebuchet MS" w:eastAsia="Times New Roman" w:hAnsi="Trebuchet MS" w:cs="Times New Roman"/>
                <w:lang w:eastAsia="en-GB"/>
              </w:rPr>
            </w:pPr>
            <w:r w:rsidRPr="0010400A">
              <w:rPr>
                <w:rFonts w:ascii="Trebuchet MS" w:eastAsia="Times New Roman" w:hAnsi="Trebuchet MS" w:cs="Times New Roman"/>
                <w:lang w:eastAsia="en-GB"/>
              </w:rPr>
              <w:t>4</w:t>
            </w:r>
          </w:p>
        </w:tc>
        <w:tc>
          <w:tcPr>
            <w:tcW w:w="923" w:type="dxa"/>
          </w:tcPr>
          <w:p w14:paraId="2818FD8A" w14:textId="77777777" w:rsidR="00FB61E8" w:rsidRPr="008067B8" w:rsidRDefault="008067B8" w:rsidP="00FB61E8">
            <w:pPr>
              <w:rPr>
                <w:rFonts w:ascii="Trebuchet MS" w:eastAsia="Times New Roman" w:hAnsi="Trebuchet MS" w:cs="Times New Roman"/>
                <w:sz w:val="16"/>
                <w:szCs w:val="16"/>
                <w:lang w:eastAsia="en-GB"/>
              </w:rPr>
            </w:pPr>
            <w:r w:rsidRPr="008067B8">
              <w:rPr>
                <w:rFonts w:ascii="Trebuchet MS" w:eastAsia="Times New Roman" w:hAnsi="Trebuchet MS" w:cs="Times New Roman"/>
                <w:sz w:val="16"/>
                <w:szCs w:val="16"/>
                <w:lang w:eastAsia="en-GB"/>
              </w:rPr>
              <w:t xml:space="preserve">Motions </w:t>
            </w:r>
          </w:p>
        </w:tc>
        <w:tc>
          <w:tcPr>
            <w:tcW w:w="7940" w:type="dxa"/>
          </w:tcPr>
          <w:p w14:paraId="2818FD8B" w14:textId="77777777" w:rsidR="00FB61E8" w:rsidRPr="009F6D85" w:rsidRDefault="008067B8" w:rsidP="009F6D85">
            <w:pPr>
              <w:rPr>
                <w:rFonts w:ascii="Arial Narrow" w:hAnsi="Arial Narrow"/>
                <w:lang w:eastAsia="en-GB"/>
              </w:rPr>
            </w:pPr>
            <w:r w:rsidRPr="009F6D85">
              <w:rPr>
                <w:rFonts w:ascii="Arial Narrow" w:hAnsi="Arial Narrow"/>
                <w:b/>
                <w:lang w:eastAsia="en-GB"/>
              </w:rPr>
              <w:t>Motion 1</w:t>
            </w:r>
            <w:r w:rsidR="001A6DE9" w:rsidRPr="009F6D85">
              <w:rPr>
                <w:rFonts w:ascii="Arial Narrow" w:hAnsi="Arial Narrow"/>
                <w:lang w:eastAsia="en-GB"/>
              </w:rPr>
              <w:t xml:space="preserve"> – </w:t>
            </w:r>
            <w:r w:rsidR="000078F4" w:rsidRPr="009F6D85">
              <w:rPr>
                <w:rFonts w:ascii="Arial Narrow" w:hAnsi="Arial Narrow"/>
                <w:lang w:eastAsia="en-GB"/>
              </w:rPr>
              <w:t>The Treasurer introduced th</w:t>
            </w:r>
            <w:r w:rsidR="006B2128" w:rsidRPr="009F6D85">
              <w:rPr>
                <w:rFonts w:ascii="Arial Narrow" w:hAnsi="Arial Narrow"/>
                <w:lang w:eastAsia="en-GB"/>
              </w:rPr>
              <w:t>is</w:t>
            </w:r>
            <w:r w:rsidR="000078F4" w:rsidRPr="009F6D85">
              <w:rPr>
                <w:rFonts w:ascii="Arial Narrow" w:hAnsi="Arial Narrow"/>
                <w:lang w:eastAsia="en-GB"/>
              </w:rPr>
              <w:t xml:space="preserve"> motion</w:t>
            </w:r>
            <w:r w:rsidR="00B71D65" w:rsidRPr="009F6D85">
              <w:rPr>
                <w:rFonts w:ascii="Arial Narrow" w:hAnsi="Arial Narrow"/>
                <w:lang w:eastAsia="en-GB"/>
              </w:rPr>
              <w:t xml:space="preserve"> (reproduced below)</w:t>
            </w:r>
            <w:r w:rsidR="000078F4" w:rsidRPr="009F6D85">
              <w:rPr>
                <w:rFonts w:ascii="Arial Narrow" w:hAnsi="Arial Narrow"/>
                <w:lang w:eastAsia="en-GB"/>
              </w:rPr>
              <w:t xml:space="preserve">, explaining that the branch’s outgoings were greater than </w:t>
            </w:r>
            <w:r w:rsidR="00B71D65" w:rsidRPr="009F6D85">
              <w:rPr>
                <w:rFonts w:ascii="Arial Narrow" w:hAnsi="Arial Narrow"/>
                <w:lang w:eastAsia="en-GB"/>
              </w:rPr>
              <w:t>its</w:t>
            </w:r>
            <w:r w:rsidR="000078F4" w:rsidRPr="009F6D85">
              <w:rPr>
                <w:rFonts w:ascii="Arial Narrow" w:hAnsi="Arial Narrow"/>
                <w:lang w:eastAsia="en-GB"/>
              </w:rPr>
              <w:t xml:space="preserve"> current income.</w:t>
            </w:r>
            <w:r w:rsidR="00052CB7" w:rsidRPr="009F6D85">
              <w:rPr>
                <w:rFonts w:ascii="Arial Narrow" w:hAnsi="Arial Narrow"/>
                <w:lang w:eastAsia="en-GB"/>
              </w:rPr>
              <w:t xml:space="preserve">  </w:t>
            </w:r>
            <w:r w:rsidR="00B71D65" w:rsidRPr="009F6D85">
              <w:rPr>
                <w:rFonts w:ascii="Arial Narrow" w:hAnsi="Arial Narrow"/>
                <w:lang w:eastAsia="en-GB"/>
              </w:rPr>
              <w:t>Following discussion</w:t>
            </w:r>
            <w:r w:rsidR="004E54EB" w:rsidRPr="009F6D85">
              <w:rPr>
                <w:rFonts w:ascii="Arial Narrow" w:hAnsi="Arial Narrow"/>
                <w:lang w:eastAsia="en-GB"/>
              </w:rPr>
              <w:t>,</w:t>
            </w:r>
            <w:r w:rsidR="00B71D65" w:rsidRPr="009F6D85">
              <w:rPr>
                <w:rFonts w:ascii="Arial Narrow" w:hAnsi="Arial Narrow"/>
                <w:lang w:eastAsia="en-GB"/>
              </w:rPr>
              <w:t xml:space="preserve"> a poll was conducted and the results were as follows: For: 87%; Against: 7%; Abstained:</w:t>
            </w:r>
            <w:r w:rsidR="00B442EE">
              <w:rPr>
                <w:rFonts w:ascii="Arial Narrow" w:hAnsi="Arial Narrow"/>
                <w:lang w:eastAsia="en-GB"/>
              </w:rPr>
              <w:t xml:space="preserve"> </w:t>
            </w:r>
            <w:r w:rsidR="00B71D65" w:rsidRPr="009F6D85">
              <w:rPr>
                <w:rFonts w:ascii="Arial Narrow" w:hAnsi="Arial Narrow"/>
                <w:lang w:eastAsia="en-GB"/>
              </w:rPr>
              <w:t>7%</w:t>
            </w:r>
          </w:p>
          <w:p w14:paraId="2818FD8C" w14:textId="77777777" w:rsidR="00536A0F" w:rsidRPr="009F6D85" w:rsidRDefault="006713D5" w:rsidP="009F6D85">
            <w:pPr>
              <w:rPr>
                <w:rFonts w:ascii="Arial Narrow" w:hAnsi="Arial Narrow"/>
                <w:lang w:eastAsia="en-GB"/>
              </w:rPr>
            </w:pPr>
            <w:r w:rsidRPr="009F6D85">
              <w:rPr>
                <w:rFonts w:ascii="Arial Narrow" w:hAnsi="Arial Narrow"/>
                <w:b/>
                <w:lang w:eastAsia="en-GB"/>
              </w:rPr>
              <w:t>Motion 2</w:t>
            </w:r>
            <w:r w:rsidRPr="009F6D85">
              <w:rPr>
                <w:rFonts w:ascii="Arial Narrow" w:hAnsi="Arial Narrow"/>
                <w:lang w:eastAsia="en-GB"/>
              </w:rPr>
              <w:t xml:space="preserve"> – Lindsey introduced this motion</w:t>
            </w:r>
            <w:r w:rsidR="008870EF" w:rsidRPr="009F6D85">
              <w:rPr>
                <w:rFonts w:ascii="Arial Narrow" w:hAnsi="Arial Narrow"/>
                <w:lang w:eastAsia="en-GB"/>
              </w:rPr>
              <w:t xml:space="preserve"> (</w:t>
            </w:r>
            <w:r w:rsidR="0010400A" w:rsidRPr="009F6D85">
              <w:rPr>
                <w:rFonts w:ascii="Arial Narrow" w:hAnsi="Arial Narrow"/>
                <w:lang w:eastAsia="en-GB"/>
              </w:rPr>
              <w:t>reproduced</w:t>
            </w:r>
            <w:r w:rsidR="008870EF" w:rsidRPr="009F6D85">
              <w:rPr>
                <w:rFonts w:ascii="Arial Narrow" w:hAnsi="Arial Narrow"/>
                <w:lang w:eastAsia="en-GB"/>
              </w:rPr>
              <w:t xml:space="preserve"> below)</w:t>
            </w:r>
            <w:r w:rsidR="006B2128" w:rsidRPr="009F6D85">
              <w:rPr>
                <w:rFonts w:ascii="Arial Narrow" w:hAnsi="Arial Narrow"/>
                <w:lang w:eastAsia="en-GB"/>
              </w:rPr>
              <w:t xml:space="preserve"> and explained the revision </w:t>
            </w:r>
            <w:r w:rsidR="00E82EDE" w:rsidRPr="009F6D85">
              <w:rPr>
                <w:rFonts w:ascii="Arial Narrow" w:hAnsi="Arial Narrow"/>
                <w:lang w:eastAsia="en-GB"/>
              </w:rPr>
              <w:t xml:space="preserve">made since the document was sent to members </w:t>
            </w:r>
            <w:r w:rsidR="00B442EE">
              <w:rPr>
                <w:rFonts w:ascii="Arial Narrow" w:hAnsi="Arial Narrow"/>
                <w:lang w:eastAsia="en-GB"/>
              </w:rPr>
              <w:t>ie</w:t>
            </w:r>
            <w:r w:rsidR="00E82EDE" w:rsidRPr="009F6D85">
              <w:rPr>
                <w:rFonts w:ascii="Arial Narrow" w:hAnsi="Arial Narrow"/>
                <w:lang w:eastAsia="en-GB"/>
              </w:rPr>
              <w:t xml:space="preserve"> the </w:t>
            </w:r>
            <w:r w:rsidR="006B2128" w:rsidRPr="009F6D85">
              <w:rPr>
                <w:rFonts w:ascii="Arial Narrow" w:hAnsi="Arial Narrow"/>
                <w:lang w:eastAsia="en-GB"/>
              </w:rPr>
              <w:t xml:space="preserve">additional </w:t>
            </w:r>
            <w:r w:rsidR="00E82EDE" w:rsidRPr="009F6D85">
              <w:rPr>
                <w:rFonts w:ascii="Arial Narrow" w:hAnsi="Arial Narrow"/>
                <w:lang w:eastAsia="en-GB"/>
              </w:rPr>
              <w:t>Point 5 on Parts 2 &amp; 3.</w:t>
            </w:r>
            <w:r w:rsidR="003C154D" w:rsidRPr="009F6D85">
              <w:rPr>
                <w:rFonts w:ascii="Arial Narrow" w:hAnsi="Arial Narrow"/>
                <w:lang w:eastAsia="en-GB"/>
              </w:rPr>
              <w:t xml:space="preserve"> </w:t>
            </w:r>
            <w:r w:rsidR="008870EF" w:rsidRPr="009F6D85">
              <w:rPr>
                <w:rFonts w:ascii="Arial Narrow" w:hAnsi="Arial Narrow"/>
                <w:lang w:eastAsia="en-GB"/>
              </w:rPr>
              <w:t xml:space="preserve"> </w:t>
            </w:r>
            <w:r w:rsidR="003C154D" w:rsidRPr="009F6D85">
              <w:rPr>
                <w:rFonts w:ascii="Arial Narrow" w:hAnsi="Arial Narrow"/>
                <w:lang w:eastAsia="en-GB"/>
              </w:rPr>
              <w:t>A wide</w:t>
            </w:r>
            <w:r w:rsidR="00536A0F" w:rsidRPr="009F6D85">
              <w:rPr>
                <w:rFonts w:ascii="Arial Narrow" w:hAnsi="Arial Narrow"/>
                <w:lang w:eastAsia="en-GB"/>
              </w:rPr>
              <w:t>-</w:t>
            </w:r>
            <w:r w:rsidR="003C154D" w:rsidRPr="009F6D85">
              <w:rPr>
                <w:rFonts w:ascii="Arial Narrow" w:hAnsi="Arial Narrow"/>
                <w:lang w:eastAsia="en-GB"/>
              </w:rPr>
              <w:t xml:space="preserve">ranging discussion on the consequences of the action and the deductions from salaries took place.  It </w:t>
            </w:r>
            <w:r w:rsidR="00536A0F" w:rsidRPr="009F6D85">
              <w:rPr>
                <w:rFonts w:ascii="Arial Narrow" w:hAnsi="Arial Narrow"/>
                <w:lang w:eastAsia="en-GB"/>
              </w:rPr>
              <w:t>is</w:t>
            </w:r>
            <w:r w:rsidR="003C154D" w:rsidRPr="009F6D85">
              <w:rPr>
                <w:rFonts w:ascii="Arial Narrow" w:hAnsi="Arial Narrow"/>
                <w:lang w:eastAsia="en-GB"/>
              </w:rPr>
              <w:t xml:space="preserve"> an unlawful deduction if it does not accurately equate to the amount of the money that would have been paid if the work had been done. The employer needs to provide information on how the figure was calculated.  UHUCU has successfully negotiated with management to only deduct wages for work that hasn’t been done as opposed to the 100% deduction initially announced.  </w:t>
            </w:r>
          </w:p>
          <w:p w14:paraId="2818FD8D" w14:textId="77777777" w:rsidR="008870EF" w:rsidRDefault="00536A0F" w:rsidP="009F6D85">
            <w:pPr>
              <w:rPr>
                <w:rFonts w:ascii="Arial Narrow" w:hAnsi="Arial Narrow"/>
                <w:lang w:eastAsia="en-GB"/>
              </w:rPr>
            </w:pPr>
            <w:r w:rsidRPr="009F6D85">
              <w:rPr>
                <w:rFonts w:ascii="Arial Narrow" w:hAnsi="Arial Narrow"/>
                <w:lang w:eastAsia="en-GB"/>
              </w:rPr>
              <w:t>A</w:t>
            </w:r>
            <w:r w:rsidR="004E54EB" w:rsidRPr="009F6D85">
              <w:rPr>
                <w:rFonts w:ascii="Arial Narrow" w:hAnsi="Arial Narrow"/>
                <w:lang w:eastAsia="en-GB"/>
              </w:rPr>
              <w:t xml:space="preserve"> poll was</w:t>
            </w:r>
            <w:r w:rsidR="0072305A" w:rsidRPr="009F6D85">
              <w:rPr>
                <w:rFonts w:ascii="Arial Narrow" w:hAnsi="Arial Narrow"/>
                <w:lang w:eastAsia="en-GB"/>
              </w:rPr>
              <w:t xml:space="preserve"> conducted on the </w:t>
            </w:r>
            <w:r w:rsidR="008B2882" w:rsidRPr="009F6D85">
              <w:rPr>
                <w:rFonts w:ascii="Arial Narrow" w:hAnsi="Arial Narrow"/>
                <w:lang w:eastAsia="en-GB"/>
              </w:rPr>
              <w:t xml:space="preserve">revised </w:t>
            </w:r>
            <w:r w:rsidR="0072305A" w:rsidRPr="009F6D85">
              <w:rPr>
                <w:rFonts w:ascii="Arial Narrow" w:hAnsi="Arial Narrow"/>
                <w:lang w:eastAsia="en-GB"/>
              </w:rPr>
              <w:t xml:space="preserve">motion and the results were as follows: </w:t>
            </w:r>
            <w:r w:rsidR="000B02BB" w:rsidRPr="009F6D85">
              <w:rPr>
                <w:rFonts w:ascii="Arial Narrow" w:hAnsi="Arial Narrow"/>
                <w:lang w:eastAsia="en-GB"/>
              </w:rPr>
              <w:t xml:space="preserve">For: </w:t>
            </w:r>
            <w:r w:rsidR="001E7C10" w:rsidRPr="009F6D85">
              <w:rPr>
                <w:rFonts w:ascii="Arial Narrow" w:hAnsi="Arial Narrow"/>
                <w:lang w:eastAsia="en-GB"/>
              </w:rPr>
              <w:t>70</w:t>
            </w:r>
            <w:r w:rsidR="004E54EB" w:rsidRPr="009F6D85">
              <w:rPr>
                <w:rFonts w:ascii="Arial Narrow" w:hAnsi="Arial Narrow"/>
                <w:lang w:eastAsia="en-GB"/>
              </w:rPr>
              <w:t xml:space="preserve">%; </w:t>
            </w:r>
            <w:r w:rsidR="008D2376" w:rsidRPr="009F6D85">
              <w:rPr>
                <w:rFonts w:ascii="Arial Narrow" w:hAnsi="Arial Narrow"/>
                <w:lang w:eastAsia="en-GB"/>
              </w:rPr>
              <w:t xml:space="preserve">Against: </w:t>
            </w:r>
            <w:r w:rsidR="001E7C10" w:rsidRPr="009F6D85">
              <w:rPr>
                <w:rFonts w:ascii="Arial Narrow" w:hAnsi="Arial Narrow"/>
                <w:lang w:eastAsia="en-GB"/>
              </w:rPr>
              <w:t>5%;</w:t>
            </w:r>
            <w:r w:rsidR="008D2376" w:rsidRPr="009F6D85">
              <w:rPr>
                <w:rFonts w:ascii="Arial Narrow" w:hAnsi="Arial Narrow"/>
                <w:lang w:eastAsia="en-GB"/>
              </w:rPr>
              <w:t xml:space="preserve"> Abstained: </w:t>
            </w:r>
            <w:r w:rsidR="001E7C10" w:rsidRPr="009F6D85">
              <w:rPr>
                <w:rFonts w:ascii="Arial Narrow" w:hAnsi="Arial Narrow"/>
                <w:lang w:eastAsia="en-GB"/>
              </w:rPr>
              <w:t>26%</w:t>
            </w:r>
          </w:p>
          <w:p w14:paraId="2818FD8E" w14:textId="77777777" w:rsidR="00B442EE" w:rsidRPr="00B442EE" w:rsidRDefault="00B442EE" w:rsidP="009F6D85">
            <w:pPr>
              <w:rPr>
                <w:rFonts w:ascii="Arial Narrow" w:hAnsi="Arial Narrow"/>
                <w:sz w:val="8"/>
                <w:szCs w:val="8"/>
                <w:lang w:eastAsia="en-GB"/>
              </w:rPr>
            </w:pPr>
          </w:p>
        </w:tc>
      </w:tr>
      <w:tr w:rsidR="000A2589" w:rsidRPr="00273D82" w14:paraId="2818FD99" w14:textId="77777777" w:rsidTr="001C0717">
        <w:tc>
          <w:tcPr>
            <w:tcW w:w="346" w:type="dxa"/>
          </w:tcPr>
          <w:p w14:paraId="2818FD90" w14:textId="77777777" w:rsidR="000A2589" w:rsidRPr="00130781" w:rsidRDefault="000A2589" w:rsidP="00FB61E8">
            <w:pPr>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5</w:t>
            </w:r>
          </w:p>
        </w:tc>
        <w:tc>
          <w:tcPr>
            <w:tcW w:w="923" w:type="dxa"/>
          </w:tcPr>
          <w:p w14:paraId="2818FD91" w14:textId="77777777" w:rsidR="000A2589" w:rsidRPr="000F638E" w:rsidRDefault="000A2589" w:rsidP="00FB61E8">
            <w:pPr>
              <w:rPr>
                <w:rFonts w:ascii="Trebuchet MS" w:eastAsia="Times New Roman" w:hAnsi="Trebuchet MS" w:cs="Times New Roman"/>
                <w:sz w:val="16"/>
                <w:szCs w:val="16"/>
                <w:lang w:eastAsia="en-GB"/>
              </w:rPr>
            </w:pPr>
            <w:r>
              <w:rPr>
                <w:rFonts w:ascii="Trebuchet MS" w:eastAsia="Times New Roman" w:hAnsi="Trebuchet MS" w:cs="Times New Roman"/>
                <w:sz w:val="16"/>
                <w:szCs w:val="16"/>
                <w:lang w:eastAsia="en-GB"/>
              </w:rPr>
              <w:t>AOB</w:t>
            </w:r>
          </w:p>
        </w:tc>
        <w:tc>
          <w:tcPr>
            <w:tcW w:w="7940" w:type="dxa"/>
            <w:tcBorders>
              <w:top w:val="single" w:sz="4" w:space="0" w:color="auto"/>
            </w:tcBorders>
          </w:tcPr>
          <w:p w14:paraId="2818FD92" w14:textId="77777777" w:rsidR="00D74744" w:rsidRDefault="009F6D85" w:rsidP="00DB01A6">
            <w:pPr>
              <w:pStyle w:val="ListParagraph"/>
              <w:numPr>
                <w:ilvl w:val="0"/>
                <w:numId w:val="11"/>
              </w:numPr>
              <w:ind w:left="232" w:hanging="283"/>
              <w:rPr>
                <w:rFonts w:ascii="Arial Narrow" w:hAnsi="Arial Narrow"/>
                <w:sz w:val="22"/>
                <w:szCs w:val="22"/>
                <w:lang w:eastAsia="en-GB"/>
              </w:rPr>
            </w:pPr>
            <w:r w:rsidRPr="009F6D85">
              <w:rPr>
                <w:rFonts w:ascii="Arial Narrow" w:hAnsi="Arial Narrow"/>
                <w:sz w:val="22"/>
                <w:szCs w:val="22"/>
                <w:lang w:eastAsia="en-GB"/>
              </w:rPr>
              <w:t>Members were advised to ensure that any MAB action deductions from their wages are checked by UCU to ensure accuracy and consistency throughout the Schools.</w:t>
            </w:r>
          </w:p>
          <w:p w14:paraId="2818FD93" w14:textId="77777777" w:rsidR="009F6D85" w:rsidRDefault="00EC1457" w:rsidP="00DB01A6">
            <w:pPr>
              <w:pStyle w:val="ListParagraph"/>
              <w:numPr>
                <w:ilvl w:val="0"/>
                <w:numId w:val="11"/>
              </w:numPr>
              <w:ind w:left="232" w:hanging="283"/>
              <w:rPr>
                <w:rFonts w:ascii="Arial Narrow" w:hAnsi="Arial Narrow"/>
                <w:sz w:val="22"/>
                <w:szCs w:val="22"/>
                <w:lang w:eastAsia="en-GB"/>
              </w:rPr>
            </w:pPr>
            <w:r>
              <w:rPr>
                <w:rFonts w:ascii="Arial Narrow" w:hAnsi="Arial Narrow"/>
                <w:sz w:val="22"/>
                <w:szCs w:val="22"/>
                <w:lang w:eastAsia="en-GB"/>
              </w:rPr>
              <w:t xml:space="preserve">In addition to the national scheme, </w:t>
            </w:r>
            <w:r w:rsidR="009F6D85">
              <w:rPr>
                <w:rFonts w:ascii="Arial Narrow" w:hAnsi="Arial Narrow"/>
                <w:sz w:val="22"/>
                <w:szCs w:val="22"/>
                <w:lang w:eastAsia="en-GB"/>
              </w:rPr>
              <w:t>UHUCU has established a hardship fund to assist members affected by deductions.  Those not affected can, if they wish, donate to the fund to support their colleagues.</w:t>
            </w:r>
          </w:p>
          <w:p w14:paraId="2818FD94" w14:textId="77777777" w:rsidR="00DB01A6" w:rsidRDefault="00DB01A6" w:rsidP="00DB01A6">
            <w:pPr>
              <w:pStyle w:val="NormalWeb"/>
              <w:numPr>
                <w:ilvl w:val="0"/>
                <w:numId w:val="11"/>
              </w:numPr>
              <w:ind w:left="232" w:hanging="283"/>
            </w:pPr>
            <w:r>
              <w:rPr>
                <w:rFonts w:ascii="Arial Narrow" w:hAnsi="Arial Narrow"/>
                <w:sz w:val="22"/>
                <w:szCs w:val="22"/>
              </w:rPr>
              <w:t xml:space="preserve">A concern was raised regarding redundancies being announced piecemeal with staff being approached individually ensuring that collective consultation is not required.  </w:t>
            </w:r>
            <w:r w:rsidR="001555CA">
              <w:rPr>
                <w:rFonts w:ascii="Arial Narrow" w:hAnsi="Arial Narrow"/>
                <w:sz w:val="22"/>
                <w:szCs w:val="22"/>
              </w:rPr>
              <w:t xml:space="preserve">Members were asked to contact UHUCU outside of the meeting to discuss this issue </w:t>
            </w:r>
            <w:r w:rsidR="00632288">
              <w:rPr>
                <w:rFonts w:ascii="Arial Narrow" w:hAnsi="Arial Narrow"/>
                <w:sz w:val="22"/>
                <w:szCs w:val="22"/>
              </w:rPr>
              <w:t xml:space="preserve">confidentially.  </w:t>
            </w:r>
            <w:r w:rsidR="001555CA">
              <w:rPr>
                <w:rFonts w:ascii="Arial Narrow" w:hAnsi="Arial Narrow"/>
                <w:sz w:val="22"/>
                <w:szCs w:val="22"/>
              </w:rPr>
              <w:t xml:space="preserve"> </w:t>
            </w:r>
          </w:p>
          <w:p w14:paraId="2818FD95" w14:textId="77777777" w:rsidR="00DB01A6" w:rsidRDefault="002C2A5A" w:rsidP="00536A0F">
            <w:pPr>
              <w:pStyle w:val="ListParagraph"/>
              <w:numPr>
                <w:ilvl w:val="0"/>
                <w:numId w:val="11"/>
              </w:numPr>
              <w:ind w:left="232" w:hanging="283"/>
              <w:rPr>
                <w:rFonts w:ascii="Arial Narrow" w:hAnsi="Arial Narrow"/>
                <w:sz w:val="22"/>
                <w:szCs w:val="22"/>
                <w:lang w:eastAsia="en-GB"/>
              </w:rPr>
            </w:pPr>
            <w:r>
              <w:rPr>
                <w:rFonts w:ascii="Arial Narrow" w:hAnsi="Arial Narrow"/>
                <w:sz w:val="22"/>
                <w:szCs w:val="22"/>
                <w:lang w:eastAsia="en-GB"/>
              </w:rPr>
              <w:t>Generally, there is a lack of consultation regarding any major changes in the university eg the new workload model, removal of personal desk spaces</w:t>
            </w:r>
            <w:r w:rsidR="00EC3AD4">
              <w:rPr>
                <w:rFonts w:ascii="Arial Narrow" w:hAnsi="Arial Narrow"/>
                <w:sz w:val="22"/>
                <w:szCs w:val="22"/>
                <w:lang w:eastAsia="en-GB"/>
              </w:rPr>
              <w:t xml:space="preserve">, storage of teaching materials.  UHUCU has reopened discussions on the workload model issue with management – </w:t>
            </w:r>
            <w:r w:rsidR="00B442EE">
              <w:rPr>
                <w:rFonts w:ascii="Arial Narrow" w:hAnsi="Arial Narrow"/>
                <w:sz w:val="22"/>
                <w:szCs w:val="22"/>
                <w:lang w:eastAsia="en-GB"/>
              </w:rPr>
              <w:t>many staff have</w:t>
            </w:r>
            <w:r w:rsidR="00EC3AD4">
              <w:rPr>
                <w:rFonts w:ascii="Arial Narrow" w:hAnsi="Arial Narrow"/>
                <w:sz w:val="22"/>
                <w:szCs w:val="22"/>
                <w:lang w:eastAsia="en-GB"/>
              </w:rPr>
              <w:t xml:space="preserve"> contracts which include the workload model </w:t>
            </w:r>
            <w:r w:rsidR="00B442EE">
              <w:rPr>
                <w:rFonts w:ascii="Arial Narrow" w:hAnsi="Arial Narrow"/>
                <w:sz w:val="22"/>
                <w:szCs w:val="22"/>
                <w:lang w:eastAsia="en-GB"/>
              </w:rPr>
              <w:t>they need to follow</w:t>
            </w:r>
            <w:r w:rsidR="00EC3AD4">
              <w:rPr>
                <w:rFonts w:ascii="Arial Narrow" w:hAnsi="Arial Narrow"/>
                <w:sz w:val="22"/>
                <w:szCs w:val="22"/>
                <w:lang w:eastAsia="en-GB"/>
              </w:rPr>
              <w:t xml:space="preserve">. </w:t>
            </w:r>
            <w:r w:rsidR="00A75793">
              <w:rPr>
                <w:rFonts w:ascii="Arial Narrow" w:hAnsi="Arial Narrow"/>
                <w:sz w:val="22"/>
                <w:szCs w:val="22"/>
                <w:lang w:eastAsia="en-GB"/>
              </w:rPr>
              <w:t xml:space="preserve"> Senior managers are also raising concerns as they realise that the models being imposed on their staff will not work.  </w:t>
            </w:r>
            <w:r w:rsidR="003B00B4">
              <w:rPr>
                <w:rFonts w:ascii="Arial Narrow" w:hAnsi="Arial Narrow"/>
                <w:sz w:val="22"/>
                <w:szCs w:val="22"/>
                <w:lang w:eastAsia="en-GB"/>
              </w:rPr>
              <w:t>This w</w:t>
            </w:r>
            <w:r w:rsidR="00A75793">
              <w:rPr>
                <w:rFonts w:ascii="Arial Narrow" w:hAnsi="Arial Narrow"/>
                <w:sz w:val="22"/>
                <w:szCs w:val="22"/>
                <w:lang w:eastAsia="en-GB"/>
              </w:rPr>
              <w:t xml:space="preserve">ill be raised at the </w:t>
            </w:r>
            <w:r w:rsidR="003B00B4">
              <w:rPr>
                <w:rFonts w:ascii="Arial Narrow" w:hAnsi="Arial Narrow"/>
                <w:sz w:val="22"/>
                <w:szCs w:val="22"/>
                <w:lang w:eastAsia="en-GB"/>
              </w:rPr>
              <w:t>forthcoming</w:t>
            </w:r>
            <w:r w:rsidR="00A75793">
              <w:rPr>
                <w:rFonts w:ascii="Arial Narrow" w:hAnsi="Arial Narrow"/>
                <w:sz w:val="22"/>
                <w:szCs w:val="22"/>
                <w:lang w:eastAsia="en-GB"/>
              </w:rPr>
              <w:t xml:space="preserve"> JNC</w:t>
            </w:r>
            <w:r w:rsidR="003B00B4">
              <w:rPr>
                <w:rFonts w:ascii="Arial Narrow" w:hAnsi="Arial Narrow"/>
                <w:sz w:val="22"/>
                <w:szCs w:val="22"/>
                <w:lang w:eastAsia="en-GB"/>
              </w:rPr>
              <w:t>.</w:t>
            </w:r>
          </w:p>
          <w:p w14:paraId="2818FD96" w14:textId="77777777" w:rsidR="00B442EE" w:rsidRPr="00B442EE" w:rsidRDefault="00B442EE" w:rsidP="00B442EE">
            <w:pPr>
              <w:pStyle w:val="ListParagraph"/>
              <w:ind w:left="232"/>
              <w:rPr>
                <w:rFonts w:ascii="Arial Narrow" w:hAnsi="Arial Narrow"/>
                <w:sz w:val="8"/>
                <w:szCs w:val="8"/>
                <w:lang w:eastAsia="en-GB"/>
              </w:rPr>
            </w:pPr>
          </w:p>
          <w:p w14:paraId="2818FD97" w14:textId="77777777" w:rsidR="00726AF6" w:rsidRDefault="00D567A1" w:rsidP="00D567A1">
            <w:pPr>
              <w:pStyle w:val="ListParagraph"/>
              <w:numPr>
                <w:ilvl w:val="0"/>
                <w:numId w:val="11"/>
              </w:numPr>
              <w:ind w:left="232" w:hanging="283"/>
              <w:rPr>
                <w:rFonts w:ascii="Arial Narrow" w:hAnsi="Arial Narrow"/>
                <w:sz w:val="22"/>
                <w:szCs w:val="22"/>
                <w:lang w:eastAsia="en-GB"/>
              </w:rPr>
            </w:pPr>
            <w:r>
              <w:rPr>
                <w:rFonts w:ascii="Arial Narrow" w:hAnsi="Arial Narrow"/>
                <w:sz w:val="22"/>
                <w:szCs w:val="22"/>
                <w:lang w:eastAsia="en-GB"/>
              </w:rPr>
              <w:lastRenderedPageBreak/>
              <w:t xml:space="preserve">There is a need for a </w:t>
            </w:r>
            <w:r w:rsidR="00E31F8D">
              <w:rPr>
                <w:rFonts w:ascii="Arial Narrow" w:hAnsi="Arial Narrow"/>
                <w:sz w:val="22"/>
                <w:szCs w:val="22"/>
                <w:lang w:eastAsia="en-GB"/>
              </w:rPr>
              <w:t>campaign to encourage VLs to join UCU – they are in a very precarious position regarding contracts, workload etc and need the union’s support.</w:t>
            </w:r>
            <w:r w:rsidR="001C0717">
              <w:rPr>
                <w:rFonts w:ascii="Arial Narrow" w:hAnsi="Arial Narrow"/>
                <w:sz w:val="22"/>
                <w:szCs w:val="22"/>
                <w:lang w:eastAsia="en-GB"/>
              </w:rPr>
              <w:t xml:space="preserve">  The decrease in </w:t>
            </w:r>
            <w:r w:rsidR="00726AF6">
              <w:rPr>
                <w:rFonts w:ascii="Arial Narrow" w:hAnsi="Arial Narrow"/>
                <w:sz w:val="22"/>
                <w:szCs w:val="22"/>
                <w:lang w:eastAsia="en-GB"/>
              </w:rPr>
              <w:t xml:space="preserve">UH </w:t>
            </w:r>
            <w:r w:rsidR="001C0717">
              <w:rPr>
                <w:rFonts w:ascii="Arial Narrow" w:hAnsi="Arial Narrow"/>
                <w:sz w:val="22"/>
                <w:szCs w:val="22"/>
                <w:lang w:eastAsia="en-GB"/>
              </w:rPr>
              <w:t xml:space="preserve">members’ subs just agreed will </w:t>
            </w:r>
            <w:r w:rsidR="00B442EE">
              <w:rPr>
                <w:rFonts w:ascii="Arial Narrow" w:hAnsi="Arial Narrow"/>
                <w:sz w:val="22"/>
                <w:szCs w:val="22"/>
                <w:lang w:eastAsia="en-GB"/>
              </w:rPr>
              <w:t>make joining less expensive for many VLs</w:t>
            </w:r>
            <w:r w:rsidR="001C0717">
              <w:rPr>
                <w:rFonts w:ascii="Arial Narrow" w:hAnsi="Arial Narrow"/>
                <w:sz w:val="22"/>
                <w:szCs w:val="22"/>
                <w:lang w:eastAsia="en-GB"/>
              </w:rPr>
              <w:t xml:space="preserve">. </w:t>
            </w:r>
          </w:p>
          <w:p w14:paraId="2818FD98" w14:textId="77777777" w:rsidR="00D67FC7" w:rsidRPr="00D567A1" w:rsidRDefault="002667C8" w:rsidP="00D567A1">
            <w:pPr>
              <w:pStyle w:val="ListParagraph"/>
              <w:numPr>
                <w:ilvl w:val="0"/>
                <w:numId w:val="11"/>
              </w:numPr>
              <w:ind w:left="232" w:hanging="283"/>
              <w:rPr>
                <w:rFonts w:ascii="Arial Narrow" w:hAnsi="Arial Narrow"/>
                <w:sz w:val="22"/>
                <w:szCs w:val="22"/>
                <w:lang w:eastAsia="en-GB"/>
              </w:rPr>
            </w:pPr>
            <w:r>
              <w:rPr>
                <w:rFonts w:ascii="Arial Narrow" w:hAnsi="Arial Narrow"/>
                <w:sz w:val="22"/>
                <w:szCs w:val="22"/>
                <w:lang w:eastAsia="en-GB"/>
              </w:rPr>
              <w:t>A concern was raised regarding a motion (attached) – Stop the War in Ukraine – peace now - which was passed at the 2023 UCU Congress.  The content of the motion was upsetting to many members causing some to leave or to consider leaving the union.</w:t>
            </w:r>
          </w:p>
        </w:tc>
      </w:tr>
      <w:tr w:rsidR="00FB61E8" w:rsidRPr="00273D82" w14:paraId="2818FD9D" w14:textId="77777777" w:rsidTr="001C0717">
        <w:tc>
          <w:tcPr>
            <w:tcW w:w="346" w:type="dxa"/>
          </w:tcPr>
          <w:p w14:paraId="2818FD9A" w14:textId="77777777" w:rsidR="00FB61E8" w:rsidRPr="00130781" w:rsidRDefault="00FB61E8" w:rsidP="00FB61E8">
            <w:pPr>
              <w:rPr>
                <w:rFonts w:ascii="Trebuchet MS" w:eastAsia="Times New Roman" w:hAnsi="Trebuchet MS" w:cs="Times New Roman"/>
                <w:sz w:val="20"/>
                <w:szCs w:val="20"/>
                <w:lang w:eastAsia="en-GB"/>
              </w:rPr>
            </w:pPr>
          </w:p>
        </w:tc>
        <w:tc>
          <w:tcPr>
            <w:tcW w:w="923" w:type="dxa"/>
          </w:tcPr>
          <w:p w14:paraId="2818FD9B" w14:textId="77777777" w:rsidR="00FB61E8" w:rsidRPr="000F638E" w:rsidRDefault="00134EA6" w:rsidP="00FB61E8">
            <w:pPr>
              <w:rPr>
                <w:rFonts w:ascii="Trebuchet MS" w:eastAsia="Times New Roman" w:hAnsi="Trebuchet MS" w:cs="Times New Roman"/>
                <w:sz w:val="16"/>
                <w:szCs w:val="16"/>
                <w:lang w:eastAsia="en-GB"/>
              </w:rPr>
            </w:pPr>
            <w:r>
              <w:rPr>
                <w:rFonts w:ascii="Trebuchet MS" w:eastAsia="Times New Roman" w:hAnsi="Trebuchet MS" w:cs="Times New Roman"/>
                <w:sz w:val="16"/>
                <w:szCs w:val="16"/>
                <w:lang w:eastAsia="en-GB"/>
              </w:rPr>
              <w:t>N</w:t>
            </w:r>
            <w:r w:rsidR="00FB61E8" w:rsidRPr="000F638E">
              <w:rPr>
                <w:rFonts w:ascii="Trebuchet MS" w:eastAsia="Times New Roman" w:hAnsi="Trebuchet MS" w:cs="Times New Roman"/>
                <w:sz w:val="16"/>
                <w:szCs w:val="16"/>
                <w:lang w:eastAsia="en-GB"/>
              </w:rPr>
              <w:t>ext AGM</w:t>
            </w:r>
          </w:p>
        </w:tc>
        <w:tc>
          <w:tcPr>
            <w:tcW w:w="7940" w:type="dxa"/>
            <w:tcBorders>
              <w:top w:val="single" w:sz="4" w:space="0" w:color="auto"/>
            </w:tcBorders>
          </w:tcPr>
          <w:p w14:paraId="2818FD9C" w14:textId="77777777" w:rsidR="00FB61E8" w:rsidRPr="006539C6" w:rsidRDefault="00FB61E8" w:rsidP="00FB61E8">
            <w:pPr>
              <w:rPr>
                <w:rFonts w:ascii="Arial Narrow" w:eastAsia="Times New Roman" w:hAnsi="Arial Narrow" w:cs="Times New Roman"/>
                <w:sz w:val="20"/>
                <w:szCs w:val="20"/>
                <w:lang w:eastAsia="en-GB"/>
              </w:rPr>
            </w:pPr>
            <w:r w:rsidRPr="006539C6">
              <w:rPr>
                <w:rFonts w:ascii="Arial Narrow" w:eastAsia="Times New Roman" w:hAnsi="Arial Narrow" w:cs="Times New Roman"/>
                <w:sz w:val="20"/>
                <w:szCs w:val="20"/>
                <w:lang w:eastAsia="en-GB"/>
              </w:rPr>
              <w:t>July 202</w:t>
            </w:r>
            <w:r w:rsidR="008067B8">
              <w:rPr>
                <w:rFonts w:ascii="Arial Narrow" w:eastAsia="Times New Roman" w:hAnsi="Arial Narrow" w:cs="Times New Roman"/>
                <w:sz w:val="20"/>
                <w:szCs w:val="20"/>
                <w:lang w:eastAsia="en-GB"/>
              </w:rPr>
              <w:t>4</w:t>
            </w:r>
          </w:p>
        </w:tc>
      </w:tr>
    </w:tbl>
    <w:p w14:paraId="2818FD9E" w14:textId="77777777" w:rsidR="0033089D" w:rsidRPr="0033089D" w:rsidRDefault="0033089D" w:rsidP="00D567A1">
      <w:pPr>
        <w:pBdr>
          <w:bottom w:val="single" w:sz="4" w:space="1" w:color="auto"/>
        </w:pBdr>
        <w:autoSpaceDE w:val="0"/>
        <w:autoSpaceDN w:val="0"/>
        <w:adjustRightInd w:val="0"/>
        <w:spacing w:after="0"/>
        <w:rPr>
          <w:rFonts w:ascii="Arial Narrow" w:hAnsi="Arial Narrow" w:cs="Arial"/>
          <w:b/>
          <w:bCs/>
        </w:rPr>
      </w:pPr>
    </w:p>
    <w:p w14:paraId="2818FD9F" w14:textId="77777777" w:rsidR="0033089D" w:rsidRDefault="0033089D" w:rsidP="008A7454">
      <w:pPr>
        <w:spacing w:after="0"/>
        <w:jc w:val="center"/>
        <w:rPr>
          <w:rFonts w:ascii="Arial Narrow" w:eastAsia="Times New Roman" w:hAnsi="Arial Narrow" w:cstheme="minorHAnsi"/>
          <w:b/>
          <w:bCs/>
          <w:color w:val="121212"/>
          <w:shd w:val="clear" w:color="auto" w:fill="FFFFFF"/>
          <w:lang w:eastAsia="en-GB"/>
        </w:rPr>
      </w:pPr>
    </w:p>
    <w:p w14:paraId="2818FDA0" w14:textId="77777777" w:rsidR="008067B8" w:rsidRPr="004E54EB" w:rsidRDefault="008067B8" w:rsidP="008A7454">
      <w:pPr>
        <w:spacing w:after="0"/>
        <w:jc w:val="center"/>
        <w:rPr>
          <w:rFonts w:ascii="Arial Narrow" w:eastAsia="Times New Roman" w:hAnsi="Arial Narrow" w:cstheme="minorHAnsi"/>
          <w:b/>
          <w:bCs/>
          <w:color w:val="121212"/>
          <w:shd w:val="clear" w:color="auto" w:fill="FFFFFF"/>
          <w:lang w:eastAsia="en-GB"/>
        </w:rPr>
      </w:pPr>
      <w:r w:rsidRPr="004E54EB">
        <w:rPr>
          <w:rFonts w:ascii="Arial Narrow" w:eastAsia="Times New Roman" w:hAnsi="Arial Narrow" w:cstheme="minorHAnsi"/>
          <w:b/>
          <w:bCs/>
          <w:color w:val="121212"/>
          <w:shd w:val="clear" w:color="auto" w:fill="FFFFFF"/>
          <w:lang w:eastAsia="en-GB"/>
        </w:rPr>
        <w:t>Motion 1 – Increase in local subs</w:t>
      </w:r>
    </w:p>
    <w:p w14:paraId="2818FDA1" w14:textId="77777777" w:rsidR="008067B8" w:rsidRPr="004E54EB" w:rsidRDefault="008067B8" w:rsidP="008A7454">
      <w:pPr>
        <w:spacing w:after="0"/>
        <w:jc w:val="center"/>
        <w:rPr>
          <w:rFonts w:ascii="Arial Narrow" w:eastAsia="Times New Roman" w:hAnsi="Arial Narrow" w:cstheme="minorHAnsi"/>
          <w:b/>
          <w:bCs/>
          <w:color w:val="121212"/>
          <w:shd w:val="clear" w:color="auto" w:fill="FFFFFF"/>
          <w:lang w:eastAsia="en-GB"/>
        </w:rPr>
      </w:pPr>
    </w:p>
    <w:p w14:paraId="2818FDA2" w14:textId="77777777" w:rsidR="008067B8" w:rsidRPr="004E54EB" w:rsidRDefault="008067B8" w:rsidP="008A7454">
      <w:pPr>
        <w:spacing w:after="0"/>
        <w:rPr>
          <w:rFonts w:ascii="Arial Narrow" w:eastAsia="Times New Roman" w:hAnsi="Arial Narrow" w:cstheme="minorHAnsi"/>
          <w:bCs/>
          <w:color w:val="121212"/>
          <w:shd w:val="clear" w:color="auto" w:fill="FFFFFF"/>
          <w:lang w:eastAsia="en-GB"/>
        </w:rPr>
      </w:pPr>
      <w:r w:rsidRPr="004E54EB">
        <w:rPr>
          <w:rFonts w:ascii="Arial Narrow" w:eastAsia="Times New Roman" w:hAnsi="Arial Narrow" w:cstheme="minorHAnsi"/>
          <w:b/>
          <w:bCs/>
          <w:color w:val="121212"/>
          <w:shd w:val="clear" w:color="auto" w:fill="FFFFFF"/>
          <w:lang w:eastAsia="en-GB"/>
        </w:rPr>
        <w:t xml:space="preserve">Proposer: </w:t>
      </w:r>
      <w:r w:rsidRPr="004E54EB">
        <w:rPr>
          <w:rFonts w:ascii="Arial Narrow" w:eastAsia="Times New Roman" w:hAnsi="Arial Narrow" w:cstheme="minorHAnsi"/>
          <w:color w:val="121212"/>
          <w:shd w:val="clear" w:color="auto" w:fill="FFFFFF"/>
          <w:lang w:eastAsia="en-GB"/>
        </w:rPr>
        <w:t>Jana Filosof (Treasurer)</w:t>
      </w:r>
      <w:r w:rsidR="004E54EB">
        <w:rPr>
          <w:rFonts w:ascii="Arial Narrow" w:eastAsia="Times New Roman" w:hAnsi="Arial Narrow" w:cstheme="minorHAnsi"/>
          <w:color w:val="121212"/>
          <w:shd w:val="clear" w:color="auto" w:fill="FFFFFF"/>
          <w:lang w:eastAsia="en-GB"/>
        </w:rPr>
        <w:tab/>
      </w:r>
      <w:r w:rsidR="004E54EB">
        <w:rPr>
          <w:rFonts w:ascii="Arial Narrow" w:eastAsia="Times New Roman" w:hAnsi="Arial Narrow" w:cstheme="minorHAnsi"/>
          <w:color w:val="121212"/>
          <w:shd w:val="clear" w:color="auto" w:fill="FFFFFF"/>
          <w:lang w:eastAsia="en-GB"/>
        </w:rPr>
        <w:tab/>
      </w:r>
      <w:r w:rsidRPr="004E54EB">
        <w:rPr>
          <w:rFonts w:ascii="Arial Narrow" w:eastAsia="Times New Roman" w:hAnsi="Arial Narrow" w:cstheme="minorHAnsi"/>
          <w:b/>
          <w:bCs/>
          <w:color w:val="121212"/>
          <w:shd w:val="clear" w:color="auto" w:fill="FFFFFF"/>
          <w:lang w:eastAsia="en-GB"/>
        </w:rPr>
        <w:t xml:space="preserve">Seconder: </w:t>
      </w:r>
      <w:r w:rsidR="008A7454" w:rsidRPr="004E54EB">
        <w:rPr>
          <w:rFonts w:ascii="Arial Narrow" w:eastAsia="Times New Roman" w:hAnsi="Arial Narrow" w:cstheme="minorHAnsi"/>
          <w:bCs/>
          <w:color w:val="121212"/>
          <w:shd w:val="clear" w:color="auto" w:fill="FFFFFF"/>
          <w:lang w:eastAsia="en-GB"/>
        </w:rPr>
        <w:t>Dragan Plavsic</w:t>
      </w:r>
    </w:p>
    <w:p w14:paraId="2818FDA3" w14:textId="77777777" w:rsidR="008067B8" w:rsidRPr="004E54EB" w:rsidRDefault="008067B8" w:rsidP="008A7454">
      <w:pPr>
        <w:spacing w:after="0"/>
        <w:jc w:val="center"/>
        <w:rPr>
          <w:rFonts w:ascii="Arial Narrow" w:eastAsia="Times New Roman" w:hAnsi="Arial Narrow" w:cstheme="minorHAnsi"/>
          <w:b/>
          <w:bCs/>
          <w:color w:val="121212"/>
          <w:shd w:val="clear" w:color="auto" w:fill="FFFFFF"/>
          <w:lang w:eastAsia="en-GB"/>
        </w:rPr>
      </w:pPr>
    </w:p>
    <w:p w14:paraId="2818FDA4" w14:textId="77777777" w:rsidR="008067B8" w:rsidRPr="004E54EB" w:rsidRDefault="008067B8" w:rsidP="008A7454">
      <w:pPr>
        <w:spacing w:after="0"/>
        <w:rPr>
          <w:rFonts w:ascii="Arial Narrow" w:eastAsia="Times New Roman" w:hAnsi="Arial Narrow" w:cstheme="minorHAnsi"/>
          <w:b/>
          <w:bCs/>
          <w:color w:val="121212"/>
          <w:shd w:val="clear" w:color="auto" w:fill="FFFFFF"/>
          <w:lang w:eastAsia="en-GB"/>
        </w:rPr>
      </w:pPr>
      <w:r w:rsidRPr="004E54EB">
        <w:rPr>
          <w:rFonts w:ascii="Arial Narrow" w:eastAsia="Times New Roman" w:hAnsi="Arial Narrow" w:cstheme="minorHAnsi"/>
          <w:b/>
          <w:bCs/>
          <w:color w:val="121212"/>
          <w:shd w:val="clear" w:color="auto" w:fill="FFFFFF"/>
          <w:lang w:eastAsia="en-GB"/>
        </w:rPr>
        <w:t>This branch notes:</w:t>
      </w:r>
    </w:p>
    <w:p w14:paraId="2818FDA5" w14:textId="77777777" w:rsidR="008067B8" w:rsidRPr="004E54EB" w:rsidRDefault="008067B8" w:rsidP="008A7454">
      <w:pPr>
        <w:spacing w:after="0"/>
        <w:rPr>
          <w:rFonts w:ascii="Arial Narrow" w:eastAsia="Times New Roman" w:hAnsi="Arial Narrow" w:cs="Calibri"/>
          <w:color w:val="000000"/>
          <w:lang w:eastAsia="en-GB"/>
        </w:rPr>
      </w:pPr>
    </w:p>
    <w:p w14:paraId="2818FDA6" w14:textId="77777777" w:rsidR="008067B8" w:rsidRPr="004E54EB" w:rsidRDefault="008067B8" w:rsidP="008A7454">
      <w:pPr>
        <w:pStyle w:val="ListParagraph"/>
        <w:numPr>
          <w:ilvl w:val="0"/>
          <w:numId w:val="13"/>
        </w:numPr>
        <w:contextualSpacing w:val="0"/>
        <w:rPr>
          <w:rFonts w:ascii="Arial Narrow" w:hAnsi="Arial Narrow" w:cs="Calibri"/>
          <w:color w:val="000000"/>
          <w:sz w:val="22"/>
          <w:szCs w:val="22"/>
        </w:rPr>
      </w:pPr>
      <w:r w:rsidRPr="004E54EB">
        <w:rPr>
          <w:rFonts w:ascii="Arial Narrow" w:hAnsi="Arial Narrow" w:cs="Calibri"/>
          <w:color w:val="000000"/>
          <w:sz w:val="22"/>
          <w:szCs w:val="22"/>
        </w:rPr>
        <w:t xml:space="preserve">The deficit in UHUCU’s bank account because annual expenses exceed annual income – see Treasurer’s report. </w:t>
      </w:r>
    </w:p>
    <w:p w14:paraId="2818FDA7" w14:textId="77777777" w:rsidR="008067B8" w:rsidRPr="004E54EB" w:rsidRDefault="008067B8" w:rsidP="008A7454">
      <w:pPr>
        <w:spacing w:after="0"/>
        <w:rPr>
          <w:rFonts w:ascii="Arial Narrow" w:eastAsia="Times New Roman" w:hAnsi="Arial Narrow" w:cs="Calibri"/>
          <w:color w:val="000000"/>
          <w:lang w:eastAsia="en-GB"/>
        </w:rPr>
      </w:pPr>
    </w:p>
    <w:p w14:paraId="2818FDA8" w14:textId="77777777" w:rsidR="008067B8" w:rsidRPr="004E54EB" w:rsidRDefault="008067B8" w:rsidP="008A7454">
      <w:pPr>
        <w:spacing w:after="0"/>
        <w:rPr>
          <w:rFonts w:ascii="Arial Narrow" w:eastAsia="Times New Roman" w:hAnsi="Arial Narrow" w:cs="Calibri"/>
          <w:b/>
          <w:bCs/>
          <w:color w:val="000000"/>
          <w:lang w:eastAsia="en-GB"/>
        </w:rPr>
      </w:pPr>
      <w:r w:rsidRPr="004E54EB">
        <w:rPr>
          <w:rFonts w:ascii="Arial Narrow" w:eastAsia="Times New Roman" w:hAnsi="Arial Narrow" w:cs="Calibri"/>
          <w:b/>
          <w:bCs/>
          <w:color w:val="000000"/>
          <w:lang w:eastAsia="en-GB"/>
        </w:rPr>
        <w:t>This branch believes:</w:t>
      </w:r>
    </w:p>
    <w:p w14:paraId="2818FDA9" w14:textId="77777777" w:rsidR="008067B8" w:rsidRPr="004E54EB" w:rsidRDefault="008067B8" w:rsidP="008A7454">
      <w:pPr>
        <w:spacing w:after="0"/>
        <w:rPr>
          <w:rFonts w:ascii="Arial Narrow" w:eastAsia="Times New Roman" w:hAnsi="Arial Narrow" w:cs="Calibri"/>
          <w:color w:val="000000"/>
          <w:lang w:eastAsia="en-GB"/>
        </w:rPr>
      </w:pPr>
    </w:p>
    <w:p w14:paraId="2818FDAA" w14:textId="77777777" w:rsidR="008067B8" w:rsidRPr="004E54EB" w:rsidRDefault="008067B8" w:rsidP="008A7454">
      <w:pPr>
        <w:pStyle w:val="ListParagraph"/>
        <w:numPr>
          <w:ilvl w:val="0"/>
          <w:numId w:val="12"/>
        </w:numPr>
        <w:ind w:left="360"/>
        <w:contextualSpacing w:val="0"/>
        <w:rPr>
          <w:rFonts w:ascii="Arial Narrow" w:hAnsi="Arial Narrow" w:cs="Calibri"/>
          <w:color w:val="000000"/>
          <w:sz w:val="22"/>
          <w:szCs w:val="22"/>
        </w:rPr>
      </w:pPr>
      <w:r w:rsidRPr="004E54EB">
        <w:rPr>
          <w:rFonts w:ascii="Arial Narrow" w:hAnsi="Arial Narrow" w:cs="Calibri"/>
          <w:color w:val="000000"/>
          <w:sz w:val="22"/>
          <w:szCs w:val="22"/>
        </w:rPr>
        <w:t>That monthly subscriptions (currently £2.00 for all members) need to increase for most income bands to address this deficit.</w:t>
      </w:r>
    </w:p>
    <w:p w14:paraId="2818FDAB" w14:textId="77777777" w:rsidR="008067B8" w:rsidRPr="004E54EB" w:rsidRDefault="008067B8" w:rsidP="008A7454">
      <w:pPr>
        <w:pStyle w:val="ListParagraph"/>
        <w:numPr>
          <w:ilvl w:val="0"/>
          <w:numId w:val="12"/>
        </w:numPr>
        <w:ind w:left="360"/>
        <w:contextualSpacing w:val="0"/>
        <w:rPr>
          <w:rFonts w:ascii="Arial Narrow" w:hAnsi="Arial Narrow" w:cs="Calibri"/>
          <w:color w:val="000000"/>
          <w:sz w:val="22"/>
          <w:szCs w:val="22"/>
        </w:rPr>
      </w:pPr>
      <w:r w:rsidRPr="004E54EB">
        <w:rPr>
          <w:rFonts w:ascii="Arial Narrow" w:hAnsi="Arial Narrow" w:cs="Calibri"/>
          <w:color w:val="000000"/>
          <w:sz w:val="22"/>
          <w:szCs w:val="22"/>
        </w:rPr>
        <w:t>That monthly subscriptions and increases should be graduated in line with income bands.</w:t>
      </w:r>
    </w:p>
    <w:p w14:paraId="2818FDAC" w14:textId="77777777" w:rsidR="008067B8" w:rsidRPr="004E54EB" w:rsidRDefault="008067B8" w:rsidP="008A7454">
      <w:pPr>
        <w:spacing w:after="0"/>
        <w:rPr>
          <w:rFonts w:ascii="Arial Narrow" w:eastAsia="Times New Roman" w:hAnsi="Arial Narrow" w:cs="Calibri"/>
          <w:color w:val="000000"/>
          <w:lang w:eastAsia="en-GB"/>
        </w:rPr>
      </w:pPr>
    </w:p>
    <w:p w14:paraId="2818FDAD" w14:textId="77777777" w:rsidR="008067B8" w:rsidRPr="004E54EB" w:rsidRDefault="008067B8" w:rsidP="008A7454">
      <w:pPr>
        <w:spacing w:after="0"/>
        <w:rPr>
          <w:rFonts w:ascii="Arial Narrow" w:eastAsia="Times New Roman" w:hAnsi="Arial Narrow" w:cstheme="minorHAnsi"/>
          <w:b/>
          <w:bCs/>
          <w:color w:val="121212"/>
          <w:shd w:val="clear" w:color="auto" w:fill="FFFFFF"/>
          <w:lang w:eastAsia="en-GB"/>
        </w:rPr>
      </w:pPr>
      <w:r w:rsidRPr="004E54EB">
        <w:rPr>
          <w:rFonts w:ascii="Arial Narrow" w:eastAsia="Times New Roman" w:hAnsi="Arial Narrow" w:cstheme="minorHAnsi"/>
          <w:b/>
          <w:bCs/>
          <w:color w:val="121212"/>
          <w:shd w:val="clear" w:color="auto" w:fill="FFFFFF"/>
          <w:lang w:eastAsia="en-GB"/>
        </w:rPr>
        <w:t>This branch resolves: </w:t>
      </w:r>
    </w:p>
    <w:p w14:paraId="2818FDAE" w14:textId="77777777" w:rsidR="008067B8" w:rsidRPr="004E54EB" w:rsidRDefault="008067B8" w:rsidP="008A7454">
      <w:pPr>
        <w:spacing w:after="0"/>
        <w:rPr>
          <w:rFonts w:ascii="Arial Narrow" w:eastAsia="Times New Roman" w:hAnsi="Arial Narrow" w:cs="Calibri"/>
          <w:color w:val="000000"/>
          <w:lang w:eastAsia="en-GB"/>
        </w:rPr>
      </w:pPr>
    </w:p>
    <w:p w14:paraId="2818FDAF" w14:textId="77777777" w:rsidR="008067B8" w:rsidRPr="004E54EB" w:rsidRDefault="008067B8" w:rsidP="008A7454">
      <w:pPr>
        <w:pStyle w:val="ListParagraph"/>
        <w:numPr>
          <w:ilvl w:val="0"/>
          <w:numId w:val="14"/>
        </w:numPr>
        <w:contextualSpacing w:val="0"/>
        <w:rPr>
          <w:rFonts w:ascii="Arial Narrow" w:hAnsi="Arial Narrow" w:cs="Calibri"/>
          <w:color w:val="000000"/>
          <w:sz w:val="22"/>
          <w:szCs w:val="22"/>
        </w:rPr>
      </w:pPr>
      <w:r w:rsidRPr="004E54EB">
        <w:rPr>
          <w:rFonts w:ascii="Arial Narrow" w:hAnsi="Arial Narrow" w:cs="Calibri"/>
          <w:color w:val="000000"/>
          <w:sz w:val="22"/>
          <w:szCs w:val="22"/>
        </w:rPr>
        <w:t>That monthly subscriptions for 2023-24 be as follows:</w:t>
      </w:r>
    </w:p>
    <w:p w14:paraId="2818FDB0" w14:textId="77777777" w:rsidR="008067B8" w:rsidRPr="004E54EB" w:rsidRDefault="008067B8" w:rsidP="008A7454">
      <w:pPr>
        <w:spacing w:after="0"/>
        <w:rPr>
          <w:rFonts w:ascii="Arial Narrow" w:eastAsia="Times New Roman" w:hAnsi="Arial Narrow" w:cs="Calibri"/>
          <w:color w:val="000000"/>
          <w:lang w:eastAsia="en-GB"/>
        </w:rPr>
      </w:pPr>
    </w:p>
    <w:tbl>
      <w:tblPr>
        <w:tblW w:w="4700" w:type="dxa"/>
        <w:tblCellMar>
          <w:top w:w="15" w:type="dxa"/>
          <w:left w:w="15" w:type="dxa"/>
          <w:bottom w:w="15" w:type="dxa"/>
          <w:right w:w="15" w:type="dxa"/>
        </w:tblCellMar>
        <w:tblLook w:val="04A0" w:firstRow="1" w:lastRow="0" w:firstColumn="1" w:lastColumn="0" w:noHBand="0" w:noVBand="1"/>
      </w:tblPr>
      <w:tblGrid>
        <w:gridCol w:w="721"/>
        <w:gridCol w:w="2239"/>
        <w:gridCol w:w="400"/>
        <w:gridCol w:w="1340"/>
      </w:tblGrid>
      <w:tr w:rsidR="008067B8" w:rsidRPr="004E54EB" w14:paraId="2818FDB4" w14:textId="77777777" w:rsidTr="008A7454">
        <w:trPr>
          <w:trHeight w:val="227"/>
        </w:trPr>
        <w:tc>
          <w:tcPr>
            <w:tcW w:w="2960" w:type="dxa"/>
            <w:gridSpan w:val="2"/>
            <w:tcBorders>
              <w:top w:val="single" w:sz="6" w:space="0" w:color="D4D4D4"/>
              <w:left w:val="single" w:sz="6" w:space="0" w:color="D4D4D4"/>
              <w:bottom w:val="single" w:sz="6" w:space="0" w:color="D4D4D4"/>
              <w:right w:val="single" w:sz="6" w:space="0" w:color="D4D4D4"/>
            </w:tcBorders>
            <w:noWrap/>
            <w:vAlign w:val="bottom"/>
            <w:hideMark/>
          </w:tcPr>
          <w:p w14:paraId="2818FDB1" w14:textId="77777777" w:rsidR="008A7454" w:rsidRPr="004E54EB" w:rsidRDefault="008067B8" w:rsidP="008A7454">
            <w:pPr>
              <w:spacing w:after="0"/>
              <w:jc w:val="center"/>
              <w:rPr>
                <w:rFonts w:ascii="Arial Narrow" w:eastAsia="Times New Roman" w:hAnsi="Arial Narrow" w:cs="Calibri"/>
                <w:b/>
                <w:bCs/>
                <w:color w:val="000000"/>
                <w:u w:val="single"/>
                <w:lang w:eastAsia="en-GB"/>
              </w:rPr>
            </w:pPr>
            <w:r w:rsidRPr="004E54EB">
              <w:rPr>
                <w:rFonts w:ascii="Arial Narrow" w:eastAsia="Times New Roman" w:hAnsi="Arial Narrow" w:cs="Calibri"/>
                <w:b/>
                <w:bCs/>
                <w:color w:val="000000"/>
                <w:u w:val="single"/>
                <w:lang w:eastAsia="en-GB"/>
              </w:rPr>
              <w:t>Local subscription proposal</w:t>
            </w:r>
          </w:p>
        </w:tc>
        <w:tc>
          <w:tcPr>
            <w:tcW w:w="400" w:type="dxa"/>
            <w:tcBorders>
              <w:top w:val="single" w:sz="6" w:space="0" w:color="D4D4D4"/>
              <w:left w:val="single" w:sz="6" w:space="0" w:color="D4D4D4"/>
              <w:bottom w:val="single" w:sz="6" w:space="0" w:color="D4D4D4"/>
              <w:right w:val="single" w:sz="6" w:space="0" w:color="D4D4D4"/>
            </w:tcBorders>
            <w:noWrap/>
            <w:vAlign w:val="bottom"/>
            <w:hideMark/>
          </w:tcPr>
          <w:p w14:paraId="2818FDB2" w14:textId="77777777" w:rsidR="008067B8" w:rsidRPr="004E54EB" w:rsidRDefault="008067B8" w:rsidP="008A7454">
            <w:pPr>
              <w:spacing w:after="0"/>
              <w:rPr>
                <w:rFonts w:ascii="Arial Narrow" w:eastAsia="Times New Roman" w:hAnsi="Arial Narrow" w:cs="Calibri"/>
                <w:b/>
                <w:bCs/>
                <w:color w:val="000000"/>
                <w:u w:val="single"/>
                <w:lang w:eastAsia="en-GB"/>
              </w:rPr>
            </w:pPr>
          </w:p>
        </w:tc>
        <w:tc>
          <w:tcPr>
            <w:tcW w:w="1340" w:type="dxa"/>
            <w:tcBorders>
              <w:top w:val="single" w:sz="6" w:space="0" w:color="D4D4D4"/>
              <w:left w:val="single" w:sz="6" w:space="0" w:color="D4D4D4"/>
              <w:bottom w:val="single" w:sz="6" w:space="0" w:color="D4D4D4"/>
              <w:right w:val="single" w:sz="6" w:space="0" w:color="D4D4D4"/>
            </w:tcBorders>
            <w:noWrap/>
            <w:vAlign w:val="bottom"/>
            <w:hideMark/>
          </w:tcPr>
          <w:p w14:paraId="2818FDB3" w14:textId="77777777" w:rsidR="008067B8" w:rsidRPr="004E54EB" w:rsidRDefault="008067B8" w:rsidP="008A7454">
            <w:pPr>
              <w:spacing w:after="0"/>
              <w:rPr>
                <w:rFonts w:ascii="Arial Narrow" w:eastAsia="Times New Roman" w:hAnsi="Arial Narrow"/>
                <w:lang w:eastAsia="en-GB"/>
              </w:rPr>
            </w:pPr>
          </w:p>
        </w:tc>
      </w:tr>
      <w:tr w:rsidR="008067B8" w:rsidRPr="004E54EB" w14:paraId="2818FDB9" w14:textId="77777777" w:rsidTr="008A7454">
        <w:trPr>
          <w:trHeight w:val="227"/>
        </w:trPr>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B5" w14:textId="77777777" w:rsidR="008067B8" w:rsidRPr="004E54EB" w:rsidRDefault="008067B8" w:rsidP="008A7454">
            <w:pPr>
              <w:spacing w:after="0"/>
              <w:rPr>
                <w:rFonts w:ascii="Arial Narrow" w:eastAsia="Times New Roman" w:hAnsi="Arial Narrow"/>
                <w:lang w:eastAsia="en-GB"/>
              </w:rPr>
            </w:pPr>
          </w:p>
        </w:tc>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B6" w14:textId="77777777" w:rsidR="008067B8" w:rsidRPr="004E54EB" w:rsidRDefault="008067B8" w:rsidP="008A7454">
            <w:pPr>
              <w:spacing w:after="0"/>
              <w:rPr>
                <w:rFonts w:ascii="Arial Narrow" w:eastAsia="Times New Roman" w:hAnsi="Arial Narrow"/>
                <w:lang w:eastAsia="en-GB"/>
              </w:rPr>
            </w:pPr>
          </w:p>
        </w:tc>
        <w:tc>
          <w:tcPr>
            <w:tcW w:w="0" w:type="auto"/>
            <w:tcBorders>
              <w:top w:val="single" w:sz="6" w:space="0" w:color="D4D4D4"/>
              <w:left w:val="single" w:sz="6" w:space="0" w:color="D4D4D4"/>
              <w:bottom w:val="single" w:sz="6" w:space="0" w:color="D4D4D4"/>
              <w:right w:val="single" w:sz="6" w:space="0" w:color="D4D4D4"/>
            </w:tcBorders>
            <w:shd w:val="clear" w:color="auto" w:fill="FFFFFF"/>
            <w:noWrap/>
            <w:vAlign w:val="bottom"/>
            <w:hideMark/>
          </w:tcPr>
          <w:p w14:paraId="2818FDB7"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 </w:t>
            </w:r>
          </w:p>
        </w:tc>
        <w:tc>
          <w:tcPr>
            <w:tcW w:w="0" w:type="auto"/>
            <w:tcBorders>
              <w:top w:val="single" w:sz="6" w:space="0" w:color="D4D4D4"/>
              <w:left w:val="single" w:sz="6" w:space="0" w:color="D4D4D4"/>
              <w:bottom w:val="single" w:sz="6" w:space="0" w:color="D4D4D4"/>
              <w:right w:val="single" w:sz="6" w:space="0" w:color="D4D4D4"/>
            </w:tcBorders>
            <w:shd w:val="clear" w:color="auto" w:fill="FFF2CC"/>
            <w:noWrap/>
            <w:vAlign w:val="bottom"/>
            <w:hideMark/>
          </w:tcPr>
          <w:p w14:paraId="2818FDB8" w14:textId="77777777" w:rsidR="008067B8" w:rsidRPr="004E54EB" w:rsidRDefault="008067B8" w:rsidP="008A7454">
            <w:pPr>
              <w:spacing w:after="0"/>
              <w:jc w:val="center"/>
              <w:rPr>
                <w:rFonts w:ascii="Arial Narrow" w:eastAsia="Times New Roman" w:hAnsi="Arial Narrow" w:cs="Calibri"/>
                <w:b/>
                <w:bCs/>
                <w:color w:val="000000"/>
                <w:u w:val="single"/>
                <w:lang w:eastAsia="en-GB"/>
              </w:rPr>
            </w:pPr>
            <w:r w:rsidRPr="004E54EB">
              <w:rPr>
                <w:rFonts w:ascii="Arial Narrow" w:eastAsia="Times New Roman" w:hAnsi="Arial Narrow" w:cs="Calibri"/>
                <w:b/>
                <w:bCs/>
                <w:color w:val="000000"/>
                <w:u w:val="single"/>
                <w:lang w:eastAsia="en-GB"/>
              </w:rPr>
              <w:t>Per month</w:t>
            </w:r>
          </w:p>
        </w:tc>
      </w:tr>
      <w:tr w:rsidR="008067B8" w:rsidRPr="004E54EB" w14:paraId="2818FDBE" w14:textId="77777777" w:rsidTr="008A7454">
        <w:trPr>
          <w:trHeight w:val="227"/>
        </w:trPr>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BA" w14:textId="77777777" w:rsidR="008067B8" w:rsidRPr="004E54EB" w:rsidRDefault="008067B8" w:rsidP="008A7454">
            <w:pPr>
              <w:spacing w:after="0"/>
              <w:jc w:val="center"/>
              <w:rPr>
                <w:rFonts w:ascii="Arial Narrow" w:eastAsia="Times New Roman" w:hAnsi="Arial Narrow" w:cs="Calibri"/>
                <w:b/>
                <w:bCs/>
                <w:color w:val="000000"/>
                <w:u w:val="single"/>
                <w:lang w:eastAsia="en-GB"/>
              </w:rPr>
            </w:pPr>
            <w:r w:rsidRPr="004E54EB">
              <w:rPr>
                <w:rFonts w:ascii="Arial Narrow" w:eastAsia="Times New Roman" w:hAnsi="Arial Narrow" w:cs="Calibri"/>
                <w:b/>
                <w:bCs/>
                <w:color w:val="000000"/>
                <w:u w:val="single"/>
                <w:lang w:eastAsia="en-GB"/>
              </w:rPr>
              <w:t>Band</w:t>
            </w:r>
          </w:p>
        </w:tc>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BB" w14:textId="77777777" w:rsidR="008067B8" w:rsidRPr="004E54EB" w:rsidRDefault="008067B8" w:rsidP="008A7454">
            <w:pPr>
              <w:spacing w:after="0"/>
              <w:jc w:val="center"/>
              <w:rPr>
                <w:rFonts w:ascii="Arial Narrow" w:eastAsia="Times New Roman" w:hAnsi="Arial Narrow" w:cs="Calibri"/>
                <w:b/>
                <w:bCs/>
                <w:color w:val="000000"/>
                <w:u w:val="single"/>
                <w:lang w:eastAsia="en-GB"/>
              </w:rPr>
            </w:pPr>
            <w:r w:rsidRPr="004E54EB">
              <w:rPr>
                <w:rFonts w:ascii="Arial Narrow" w:eastAsia="Times New Roman" w:hAnsi="Arial Narrow" w:cs="Calibri"/>
                <w:b/>
                <w:bCs/>
                <w:color w:val="000000"/>
                <w:u w:val="single"/>
                <w:lang w:eastAsia="en-GB"/>
              </w:rPr>
              <w:t>Band</w:t>
            </w:r>
          </w:p>
        </w:tc>
        <w:tc>
          <w:tcPr>
            <w:tcW w:w="0" w:type="auto"/>
            <w:tcBorders>
              <w:top w:val="single" w:sz="6" w:space="0" w:color="D4D4D4"/>
              <w:left w:val="single" w:sz="6" w:space="0" w:color="D4D4D4"/>
              <w:bottom w:val="single" w:sz="6" w:space="0" w:color="D4D4D4"/>
              <w:right w:val="single" w:sz="6" w:space="0" w:color="D4D4D4"/>
            </w:tcBorders>
            <w:shd w:val="clear" w:color="auto" w:fill="FFFFFF"/>
            <w:noWrap/>
            <w:vAlign w:val="bottom"/>
            <w:hideMark/>
          </w:tcPr>
          <w:p w14:paraId="2818FDBC"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 </w:t>
            </w:r>
          </w:p>
        </w:tc>
        <w:tc>
          <w:tcPr>
            <w:tcW w:w="0" w:type="auto"/>
            <w:tcBorders>
              <w:top w:val="nil"/>
              <w:left w:val="single" w:sz="4" w:space="0" w:color="auto"/>
              <w:bottom w:val="nil"/>
              <w:right w:val="single" w:sz="4" w:space="0" w:color="auto"/>
            </w:tcBorders>
            <w:shd w:val="clear" w:color="auto" w:fill="FFF2CC"/>
            <w:noWrap/>
            <w:vAlign w:val="bottom"/>
            <w:hideMark/>
          </w:tcPr>
          <w:p w14:paraId="2818FDBD" w14:textId="77777777" w:rsidR="008067B8" w:rsidRPr="004E54EB" w:rsidRDefault="008067B8" w:rsidP="008A7454">
            <w:pPr>
              <w:spacing w:after="0"/>
              <w:jc w:val="center"/>
              <w:rPr>
                <w:rFonts w:ascii="Arial Narrow" w:eastAsia="Times New Roman" w:hAnsi="Arial Narrow" w:cs="Calibri"/>
                <w:b/>
                <w:bCs/>
                <w:color w:val="000000"/>
                <w:u w:val="single"/>
                <w:lang w:eastAsia="en-GB"/>
              </w:rPr>
            </w:pPr>
            <w:r w:rsidRPr="004E54EB">
              <w:rPr>
                <w:rFonts w:ascii="Arial Narrow" w:eastAsia="Times New Roman" w:hAnsi="Arial Narrow" w:cs="Calibri"/>
                <w:b/>
                <w:bCs/>
                <w:color w:val="000000"/>
                <w:u w:val="single"/>
                <w:lang w:eastAsia="en-GB"/>
              </w:rPr>
              <w:t>Proposed</w:t>
            </w:r>
          </w:p>
        </w:tc>
      </w:tr>
      <w:tr w:rsidR="008067B8" w:rsidRPr="004E54EB" w14:paraId="2818FDC3" w14:textId="77777777" w:rsidTr="008A7454">
        <w:trPr>
          <w:trHeight w:val="227"/>
        </w:trPr>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BF" w14:textId="77777777" w:rsidR="008067B8" w:rsidRPr="004E54EB" w:rsidRDefault="008067B8" w:rsidP="008A7454">
            <w:pPr>
              <w:spacing w:after="0"/>
              <w:jc w:val="center"/>
              <w:rPr>
                <w:rFonts w:ascii="Arial Narrow" w:eastAsia="Times New Roman" w:hAnsi="Arial Narrow" w:cs="Calibri"/>
                <w:b/>
                <w:bCs/>
                <w:color w:val="000000"/>
                <w:u w:val="single"/>
                <w:lang w:eastAsia="en-GB"/>
              </w:rPr>
            </w:pPr>
          </w:p>
        </w:tc>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C0" w14:textId="77777777" w:rsidR="008067B8" w:rsidRPr="004E54EB" w:rsidRDefault="008067B8" w:rsidP="008A7454">
            <w:pPr>
              <w:spacing w:after="0"/>
              <w:jc w:val="center"/>
              <w:rPr>
                <w:rFonts w:ascii="Arial Narrow" w:eastAsia="Times New Roman" w:hAnsi="Arial Narrow"/>
                <w:lang w:eastAsia="en-GB"/>
              </w:rPr>
            </w:pPr>
          </w:p>
        </w:tc>
        <w:tc>
          <w:tcPr>
            <w:tcW w:w="0" w:type="auto"/>
            <w:tcBorders>
              <w:top w:val="single" w:sz="6" w:space="0" w:color="D4D4D4"/>
              <w:left w:val="single" w:sz="6" w:space="0" w:color="D4D4D4"/>
              <w:bottom w:val="single" w:sz="6" w:space="0" w:color="D4D4D4"/>
              <w:right w:val="single" w:sz="6" w:space="0" w:color="D4D4D4"/>
            </w:tcBorders>
            <w:shd w:val="clear" w:color="auto" w:fill="FFFFFF"/>
            <w:noWrap/>
            <w:vAlign w:val="bottom"/>
            <w:hideMark/>
          </w:tcPr>
          <w:p w14:paraId="2818FDC1"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 </w:t>
            </w:r>
          </w:p>
        </w:tc>
        <w:tc>
          <w:tcPr>
            <w:tcW w:w="0" w:type="auto"/>
            <w:tcBorders>
              <w:top w:val="nil"/>
              <w:left w:val="single" w:sz="4" w:space="0" w:color="auto"/>
              <w:bottom w:val="nil"/>
              <w:right w:val="single" w:sz="4" w:space="0" w:color="auto"/>
            </w:tcBorders>
            <w:shd w:val="clear" w:color="auto" w:fill="FFF2CC"/>
            <w:noWrap/>
            <w:vAlign w:val="bottom"/>
            <w:hideMark/>
          </w:tcPr>
          <w:p w14:paraId="2818FDC2" w14:textId="77777777" w:rsidR="008067B8" w:rsidRPr="004E54EB" w:rsidRDefault="008067B8" w:rsidP="008A7454">
            <w:pPr>
              <w:spacing w:after="0"/>
              <w:jc w:val="center"/>
              <w:rPr>
                <w:rFonts w:ascii="Arial Narrow" w:eastAsia="Times New Roman" w:hAnsi="Arial Narrow" w:cs="Calibri"/>
                <w:b/>
                <w:bCs/>
                <w:color w:val="000000"/>
                <w:u w:val="single"/>
                <w:lang w:eastAsia="en-GB"/>
              </w:rPr>
            </w:pPr>
            <w:r w:rsidRPr="004E54EB">
              <w:rPr>
                <w:rFonts w:ascii="Arial Narrow" w:eastAsia="Times New Roman" w:hAnsi="Arial Narrow" w:cs="Calibri"/>
                <w:b/>
                <w:bCs/>
                <w:color w:val="000000"/>
                <w:u w:val="single"/>
                <w:lang w:eastAsia="en-GB"/>
              </w:rPr>
              <w:t>local subs</w:t>
            </w:r>
          </w:p>
        </w:tc>
      </w:tr>
      <w:tr w:rsidR="008067B8" w:rsidRPr="004E54EB" w14:paraId="2818FDC8" w14:textId="77777777" w:rsidTr="008A7454">
        <w:trPr>
          <w:trHeight w:val="227"/>
        </w:trPr>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C4"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F0</w:t>
            </w:r>
          </w:p>
        </w:tc>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C5"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£60,000 &amp; above</w:t>
            </w:r>
          </w:p>
        </w:tc>
        <w:tc>
          <w:tcPr>
            <w:tcW w:w="0" w:type="auto"/>
            <w:tcBorders>
              <w:top w:val="single" w:sz="6" w:space="0" w:color="D4D4D4"/>
              <w:left w:val="single" w:sz="6" w:space="0" w:color="D4D4D4"/>
              <w:bottom w:val="single" w:sz="6" w:space="0" w:color="D4D4D4"/>
              <w:right w:val="single" w:sz="6" w:space="0" w:color="D4D4D4"/>
            </w:tcBorders>
            <w:shd w:val="clear" w:color="auto" w:fill="FFFFFF"/>
            <w:noWrap/>
            <w:vAlign w:val="bottom"/>
            <w:hideMark/>
          </w:tcPr>
          <w:p w14:paraId="2818FDC6"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 </w:t>
            </w:r>
          </w:p>
        </w:tc>
        <w:tc>
          <w:tcPr>
            <w:tcW w:w="0" w:type="auto"/>
            <w:tcBorders>
              <w:top w:val="nil"/>
              <w:left w:val="single" w:sz="4" w:space="0" w:color="auto"/>
              <w:bottom w:val="nil"/>
              <w:right w:val="single" w:sz="4" w:space="0" w:color="auto"/>
            </w:tcBorders>
            <w:shd w:val="clear" w:color="auto" w:fill="FFF2CC"/>
            <w:noWrap/>
            <w:vAlign w:val="bottom"/>
            <w:hideMark/>
          </w:tcPr>
          <w:p w14:paraId="2818FDC7" w14:textId="77777777" w:rsidR="008067B8" w:rsidRPr="004E54EB" w:rsidRDefault="008067B8" w:rsidP="008A7454">
            <w:pPr>
              <w:spacing w:after="0"/>
              <w:jc w:val="center"/>
              <w:rPr>
                <w:rFonts w:ascii="Arial Narrow" w:eastAsia="Times New Roman" w:hAnsi="Arial Narrow" w:cs="Calibri"/>
                <w:b/>
                <w:bCs/>
                <w:color w:val="FF0000"/>
                <w:lang w:eastAsia="en-GB"/>
              </w:rPr>
            </w:pPr>
            <w:r w:rsidRPr="004E54EB">
              <w:rPr>
                <w:rFonts w:ascii="Arial Narrow" w:eastAsia="Times New Roman" w:hAnsi="Arial Narrow" w:cs="Calibri"/>
                <w:b/>
                <w:bCs/>
                <w:color w:val="FF0000"/>
                <w:lang w:eastAsia="en-GB"/>
              </w:rPr>
              <w:t>£4.15</w:t>
            </w:r>
          </w:p>
        </w:tc>
      </w:tr>
      <w:tr w:rsidR="008067B8" w:rsidRPr="004E54EB" w14:paraId="2818FDCD" w14:textId="77777777" w:rsidTr="008A7454">
        <w:trPr>
          <w:trHeight w:val="227"/>
        </w:trPr>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C9"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F1</w:t>
            </w:r>
          </w:p>
        </w:tc>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CA"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£40,000 - £59,999</w:t>
            </w:r>
          </w:p>
        </w:tc>
        <w:tc>
          <w:tcPr>
            <w:tcW w:w="0" w:type="auto"/>
            <w:tcBorders>
              <w:top w:val="single" w:sz="6" w:space="0" w:color="D4D4D4"/>
              <w:left w:val="single" w:sz="6" w:space="0" w:color="D4D4D4"/>
              <w:bottom w:val="single" w:sz="6" w:space="0" w:color="D4D4D4"/>
              <w:right w:val="single" w:sz="6" w:space="0" w:color="D4D4D4"/>
            </w:tcBorders>
            <w:shd w:val="clear" w:color="auto" w:fill="FFFFFF"/>
            <w:noWrap/>
            <w:vAlign w:val="bottom"/>
            <w:hideMark/>
          </w:tcPr>
          <w:p w14:paraId="2818FDCB"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 </w:t>
            </w:r>
          </w:p>
        </w:tc>
        <w:tc>
          <w:tcPr>
            <w:tcW w:w="0" w:type="auto"/>
            <w:tcBorders>
              <w:top w:val="nil"/>
              <w:left w:val="single" w:sz="4" w:space="0" w:color="auto"/>
              <w:bottom w:val="nil"/>
              <w:right w:val="single" w:sz="4" w:space="0" w:color="auto"/>
            </w:tcBorders>
            <w:shd w:val="clear" w:color="auto" w:fill="FFF2CC"/>
            <w:noWrap/>
            <w:vAlign w:val="bottom"/>
            <w:hideMark/>
          </w:tcPr>
          <w:p w14:paraId="2818FDCC" w14:textId="77777777" w:rsidR="008067B8" w:rsidRPr="004E54EB" w:rsidRDefault="008067B8" w:rsidP="008A7454">
            <w:pPr>
              <w:spacing w:after="0"/>
              <w:jc w:val="center"/>
              <w:rPr>
                <w:rFonts w:ascii="Arial Narrow" w:eastAsia="Times New Roman" w:hAnsi="Arial Narrow" w:cs="Calibri"/>
                <w:b/>
                <w:bCs/>
                <w:color w:val="FF0000"/>
                <w:lang w:eastAsia="en-GB"/>
              </w:rPr>
            </w:pPr>
            <w:r w:rsidRPr="004E54EB">
              <w:rPr>
                <w:rFonts w:ascii="Arial Narrow" w:eastAsia="Times New Roman" w:hAnsi="Arial Narrow" w:cs="Calibri"/>
                <w:b/>
                <w:bCs/>
                <w:color w:val="FF0000"/>
                <w:lang w:eastAsia="en-GB"/>
              </w:rPr>
              <w:t>£3.60</w:t>
            </w:r>
          </w:p>
        </w:tc>
      </w:tr>
      <w:tr w:rsidR="008067B8" w:rsidRPr="004E54EB" w14:paraId="2818FDD2" w14:textId="77777777" w:rsidTr="008A7454">
        <w:trPr>
          <w:trHeight w:val="227"/>
        </w:trPr>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CE"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F2</w:t>
            </w:r>
          </w:p>
        </w:tc>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CF"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£30,000 - £39,999</w:t>
            </w:r>
          </w:p>
        </w:tc>
        <w:tc>
          <w:tcPr>
            <w:tcW w:w="0" w:type="auto"/>
            <w:tcBorders>
              <w:top w:val="single" w:sz="6" w:space="0" w:color="D4D4D4"/>
              <w:left w:val="single" w:sz="6" w:space="0" w:color="D4D4D4"/>
              <w:bottom w:val="single" w:sz="6" w:space="0" w:color="D4D4D4"/>
              <w:right w:val="single" w:sz="6" w:space="0" w:color="D4D4D4"/>
            </w:tcBorders>
            <w:shd w:val="clear" w:color="auto" w:fill="FFFFFF"/>
            <w:noWrap/>
            <w:vAlign w:val="bottom"/>
            <w:hideMark/>
          </w:tcPr>
          <w:p w14:paraId="2818FDD0"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 </w:t>
            </w:r>
          </w:p>
        </w:tc>
        <w:tc>
          <w:tcPr>
            <w:tcW w:w="0" w:type="auto"/>
            <w:tcBorders>
              <w:top w:val="nil"/>
              <w:left w:val="single" w:sz="4" w:space="0" w:color="auto"/>
              <w:bottom w:val="nil"/>
              <w:right w:val="single" w:sz="4" w:space="0" w:color="auto"/>
            </w:tcBorders>
            <w:shd w:val="clear" w:color="auto" w:fill="FFF2CC"/>
            <w:noWrap/>
            <w:vAlign w:val="bottom"/>
            <w:hideMark/>
          </w:tcPr>
          <w:p w14:paraId="2818FDD1" w14:textId="77777777" w:rsidR="008067B8" w:rsidRPr="004E54EB" w:rsidRDefault="008067B8" w:rsidP="008A7454">
            <w:pPr>
              <w:spacing w:after="0"/>
              <w:jc w:val="center"/>
              <w:rPr>
                <w:rFonts w:ascii="Arial Narrow" w:eastAsia="Times New Roman" w:hAnsi="Arial Narrow" w:cs="Calibri"/>
                <w:b/>
                <w:bCs/>
                <w:color w:val="FF0000"/>
                <w:lang w:eastAsia="en-GB"/>
              </w:rPr>
            </w:pPr>
            <w:r w:rsidRPr="004E54EB">
              <w:rPr>
                <w:rFonts w:ascii="Arial Narrow" w:eastAsia="Times New Roman" w:hAnsi="Arial Narrow" w:cs="Calibri"/>
                <w:b/>
                <w:bCs/>
                <w:color w:val="FF0000"/>
                <w:lang w:eastAsia="en-GB"/>
              </w:rPr>
              <w:t>£3.25</w:t>
            </w:r>
          </w:p>
        </w:tc>
      </w:tr>
      <w:tr w:rsidR="008067B8" w:rsidRPr="004E54EB" w14:paraId="2818FDD7" w14:textId="77777777" w:rsidTr="008A7454">
        <w:trPr>
          <w:trHeight w:val="227"/>
        </w:trPr>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D3"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F3</w:t>
            </w:r>
          </w:p>
        </w:tc>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D4"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£22,000 - £29,999</w:t>
            </w:r>
          </w:p>
        </w:tc>
        <w:tc>
          <w:tcPr>
            <w:tcW w:w="0" w:type="auto"/>
            <w:tcBorders>
              <w:top w:val="single" w:sz="6" w:space="0" w:color="D4D4D4"/>
              <w:left w:val="single" w:sz="6" w:space="0" w:color="D4D4D4"/>
              <w:bottom w:val="single" w:sz="6" w:space="0" w:color="D4D4D4"/>
              <w:right w:val="single" w:sz="6" w:space="0" w:color="D4D4D4"/>
            </w:tcBorders>
            <w:shd w:val="clear" w:color="auto" w:fill="FFFFFF"/>
            <w:noWrap/>
            <w:vAlign w:val="bottom"/>
            <w:hideMark/>
          </w:tcPr>
          <w:p w14:paraId="2818FDD5"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 </w:t>
            </w:r>
          </w:p>
        </w:tc>
        <w:tc>
          <w:tcPr>
            <w:tcW w:w="0" w:type="auto"/>
            <w:tcBorders>
              <w:top w:val="nil"/>
              <w:left w:val="single" w:sz="4" w:space="0" w:color="auto"/>
              <w:bottom w:val="nil"/>
              <w:right w:val="single" w:sz="4" w:space="0" w:color="auto"/>
            </w:tcBorders>
            <w:shd w:val="clear" w:color="auto" w:fill="FFF2CC"/>
            <w:noWrap/>
            <w:vAlign w:val="bottom"/>
            <w:hideMark/>
          </w:tcPr>
          <w:p w14:paraId="2818FDD6" w14:textId="77777777" w:rsidR="008067B8" w:rsidRPr="004E54EB" w:rsidRDefault="008067B8" w:rsidP="008A7454">
            <w:pPr>
              <w:spacing w:after="0"/>
              <w:jc w:val="center"/>
              <w:rPr>
                <w:rFonts w:ascii="Arial Narrow" w:eastAsia="Times New Roman" w:hAnsi="Arial Narrow" w:cs="Calibri"/>
                <w:b/>
                <w:bCs/>
                <w:color w:val="FF0000"/>
                <w:lang w:eastAsia="en-GB"/>
              </w:rPr>
            </w:pPr>
            <w:r w:rsidRPr="004E54EB">
              <w:rPr>
                <w:rFonts w:ascii="Arial Narrow" w:eastAsia="Times New Roman" w:hAnsi="Arial Narrow" w:cs="Calibri"/>
                <w:b/>
                <w:bCs/>
                <w:color w:val="FF0000"/>
                <w:lang w:eastAsia="en-GB"/>
              </w:rPr>
              <w:t>£2.85</w:t>
            </w:r>
          </w:p>
        </w:tc>
      </w:tr>
      <w:tr w:rsidR="008067B8" w:rsidRPr="004E54EB" w14:paraId="2818FDDC" w14:textId="77777777" w:rsidTr="008A7454">
        <w:trPr>
          <w:trHeight w:val="227"/>
        </w:trPr>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D8"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F4</w:t>
            </w:r>
          </w:p>
        </w:tc>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D9"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£15,000 - £21,999</w:t>
            </w:r>
          </w:p>
        </w:tc>
        <w:tc>
          <w:tcPr>
            <w:tcW w:w="0" w:type="auto"/>
            <w:tcBorders>
              <w:top w:val="single" w:sz="6" w:space="0" w:color="D4D4D4"/>
              <w:left w:val="single" w:sz="6" w:space="0" w:color="D4D4D4"/>
              <w:bottom w:val="single" w:sz="6" w:space="0" w:color="D4D4D4"/>
              <w:right w:val="single" w:sz="6" w:space="0" w:color="D4D4D4"/>
            </w:tcBorders>
            <w:shd w:val="clear" w:color="auto" w:fill="FFFFFF"/>
            <w:noWrap/>
            <w:vAlign w:val="bottom"/>
            <w:hideMark/>
          </w:tcPr>
          <w:p w14:paraId="2818FDDA"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 </w:t>
            </w:r>
          </w:p>
        </w:tc>
        <w:tc>
          <w:tcPr>
            <w:tcW w:w="0" w:type="auto"/>
            <w:tcBorders>
              <w:top w:val="nil"/>
              <w:left w:val="single" w:sz="4" w:space="0" w:color="auto"/>
              <w:bottom w:val="nil"/>
              <w:right w:val="single" w:sz="4" w:space="0" w:color="auto"/>
            </w:tcBorders>
            <w:shd w:val="clear" w:color="auto" w:fill="FFF2CC"/>
            <w:noWrap/>
            <w:vAlign w:val="bottom"/>
            <w:hideMark/>
          </w:tcPr>
          <w:p w14:paraId="2818FDDB" w14:textId="77777777" w:rsidR="008067B8" w:rsidRPr="004E54EB" w:rsidRDefault="008067B8" w:rsidP="008A7454">
            <w:pPr>
              <w:spacing w:after="0"/>
              <w:jc w:val="center"/>
              <w:rPr>
                <w:rFonts w:ascii="Arial Narrow" w:eastAsia="Times New Roman" w:hAnsi="Arial Narrow" w:cs="Calibri"/>
                <w:b/>
                <w:bCs/>
                <w:color w:val="FF0000"/>
                <w:lang w:eastAsia="en-GB"/>
              </w:rPr>
            </w:pPr>
            <w:r w:rsidRPr="004E54EB">
              <w:rPr>
                <w:rFonts w:ascii="Arial Narrow" w:eastAsia="Times New Roman" w:hAnsi="Arial Narrow" w:cs="Calibri"/>
                <w:b/>
                <w:bCs/>
                <w:color w:val="FF0000"/>
                <w:lang w:eastAsia="en-GB"/>
              </w:rPr>
              <w:t>£2.00</w:t>
            </w:r>
          </w:p>
        </w:tc>
      </w:tr>
      <w:tr w:rsidR="008067B8" w:rsidRPr="004E54EB" w14:paraId="2818FDE1" w14:textId="77777777" w:rsidTr="008A7454">
        <w:trPr>
          <w:trHeight w:val="227"/>
        </w:trPr>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DD"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F5</w:t>
            </w:r>
          </w:p>
        </w:tc>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DE"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£5,000 - £14,999</w:t>
            </w:r>
          </w:p>
        </w:tc>
        <w:tc>
          <w:tcPr>
            <w:tcW w:w="0" w:type="auto"/>
            <w:tcBorders>
              <w:top w:val="single" w:sz="6" w:space="0" w:color="D4D4D4"/>
              <w:left w:val="single" w:sz="6" w:space="0" w:color="D4D4D4"/>
              <w:bottom w:val="single" w:sz="6" w:space="0" w:color="D4D4D4"/>
              <w:right w:val="single" w:sz="6" w:space="0" w:color="D4D4D4"/>
            </w:tcBorders>
            <w:shd w:val="clear" w:color="auto" w:fill="FFFFFF"/>
            <w:noWrap/>
            <w:vAlign w:val="bottom"/>
            <w:hideMark/>
          </w:tcPr>
          <w:p w14:paraId="2818FDDF"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 </w:t>
            </w:r>
          </w:p>
        </w:tc>
        <w:tc>
          <w:tcPr>
            <w:tcW w:w="0" w:type="auto"/>
            <w:tcBorders>
              <w:top w:val="nil"/>
              <w:left w:val="single" w:sz="4" w:space="0" w:color="auto"/>
              <w:bottom w:val="nil"/>
              <w:right w:val="single" w:sz="4" w:space="0" w:color="auto"/>
            </w:tcBorders>
            <w:shd w:val="clear" w:color="auto" w:fill="FFF2CC"/>
            <w:noWrap/>
            <w:vAlign w:val="bottom"/>
            <w:hideMark/>
          </w:tcPr>
          <w:p w14:paraId="2818FDE0" w14:textId="77777777" w:rsidR="008067B8" w:rsidRPr="004E54EB" w:rsidRDefault="008067B8" w:rsidP="008A7454">
            <w:pPr>
              <w:spacing w:after="0"/>
              <w:jc w:val="center"/>
              <w:rPr>
                <w:rFonts w:ascii="Arial Narrow" w:eastAsia="Times New Roman" w:hAnsi="Arial Narrow" w:cs="Calibri"/>
                <w:b/>
                <w:bCs/>
                <w:color w:val="FF0000"/>
                <w:lang w:eastAsia="en-GB"/>
              </w:rPr>
            </w:pPr>
            <w:r w:rsidRPr="004E54EB">
              <w:rPr>
                <w:rFonts w:ascii="Arial Narrow" w:eastAsia="Times New Roman" w:hAnsi="Arial Narrow" w:cs="Calibri"/>
                <w:b/>
                <w:bCs/>
                <w:color w:val="FF0000"/>
                <w:lang w:eastAsia="en-GB"/>
              </w:rPr>
              <w:t>£1.70</w:t>
            </w:r>
          </w:p>
        </w:tc>
      </w:tr>
      <w:tr w:rsidR="008067B8" w:rsidRPr="004E54EB" w14:paraId="2818FDE6" w14:textId="77777777" w:rsidTr="008A7454">
        <w:trPr>
          <w:trHeight w:val="227"/>
        </w:trPr>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E2"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F6</w:t>
            </w:r>
          </w:p>
        </w:tc>
        <w:tc>
          <w:tcPr>
            <w:tcW w:w="0" w:type="auto"/>
            <w:tcBorders>
              <w:top w:val="single" w:sz="6" w:space="0" w:color="D4D4D4"/>
              <w:left w:val="single" w:sz="6" w:space="0" w:color="D4D4D4"/>
              <w:bottom w:val="single" w:sz="6" w:space="0" w:color="D4D4D4"/>
              <w:right w:val="single" w:sz="6" w:space="0" w:color="D4D4D4"/>
            </w:tcBorders>
            <w:noWrap/>
            <w:vAlign w:val="bottom"/>
            <w:hideMark/>
          </w:tcPr>
          <w:p w14:paraId="2818FDE3" w14:textId="77777777" w:rsidR="008067B8" w:rsidRPr="004E54EB" w:rsidRDefault="008067B8" w:rsidP="008A7454">
            <w:pPr>
              <w:spacing w:after="0"/>
              <w:jc w:val="center"/>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Below £5,000</w:t>
            </w:r>
          </w:p>
        </w:tc>
        <w:tc>
          <w:tcPr>
            <w:tcW w:w="0" w:type="auto"/>
            <w:tcBorders>
              <w:top w:val="single" w:sz="6" w:space="0" w:color="D4D4D4"/>
              <w:left w:val="single" w:sz="6" w:space="0" w:color="D4D4D4"/>
              <w:bottom w:val="single" w:sz="6" w:space="0" w:color="D4D4D4"/>
              <w:right w:val="single" w:sz="6" w:space="0" w:color="D4D4D4"/>
            </w:tcBorders>
            <w:shd w:val="clear" w:color="auto" w:fill="FFFFFF"/>
            <w:noWrap/>
            <w:vAlign w:val="bottom"/>
            <w:hideMark/>
          </w:tcPr>
          <w:p w14:paraId="2818FDE4"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 </w:t>
            </w:r>
          </w:p>
        </w:tc>
        <w:tc>
          <w:tcPr>
            <w:tcW w:w="0" w:type="auto"/>
            <w:tcBorders>
              <w:top w:val="nil"/>
              <w:left w:val="single" w:sz="4" w:space="0" w:color="auto"/>
              <w:bottom w:val="nil"/>
              <w:right w:val="single" w:sz="4" w:space="0" w:color="auto"/>
            </w:tcBorders>
            <w:shd w:val="clear" w:color="auto" w:fill="FFF2CC"/>
            <w:noWrap/>
            <w:vAlign w:val="bottom"/>
            <w:hideMark/>
          </w:tcPr>
          <w:p w14:paraId="2818FDE5" w14:textId="77777777" w:rsidR="008067B8" w:rsidRPr="004E54EB" w:rsidRDefault="008067B8" w:rsidP="008A7454">
            <w:pPr>
              <w:spacing w:after="0"/>
              <w:jc w:val="center"/>
              <w:rPr>
                <w:rFonts w:ascii="Arial Narrow" w:eastAsia="Times New Roman" w:hAnsi="Arial Narrow" w:cs="Calibri"/>
                <w:b/>
                <w:bCs/>
                <w:color w:val="FF0000"/>
                <w:lang w:eastAsia="en-GB"/>
              </w:rPr>
            </w:pPr>
            <w:r w:rsidRPr="004E54EB">
              <w:rPr>
                <w:rFonts w:ascii="Arial Narrow" w:eastAsia="Times New Roman" w:hAnsi="Arial Narrow" w:cs="Calibri"/>
                <w:b/>
                <w:bCs/>
                <w:color w:val="FF0000"/>
                <w:lang w:eastAsia="en-GB"/>
              </w:rPr>
              <w:t>£1.40</w:t>
            </w:r>
          </w:p>
        </w:tc>
      </w:tr>
      <w:tr w:rsidR="008067B8" w:rsidRPr="004E54EB" w14:paraId="2818FDEA" w14:textId="77777777" w:rsidTr="008A7454">
        <w:trPr>
          <w:trHeight w:val="227"/>
        </w:trPr>
        <w:tc>
          <w:tcPr>
            <w:tcW w:w="0" w:type="auto"/>
            <w:gridSpan w:val="2"/>
            <w:tcBorders>
              <w:top w:val="single" w:sz="6" w:space="0" w:color="D4D4D4"/>
              <w:left w:val="single" w:sz="6" w:space="0" w:color="D4D4D4"/>
              <w:bottom w:val="single" w:sz="6" w:space="0" w:color="D4D4D4"/>
              <w:right w:val="single" w:sz="6" w:space="0" w:color="D4D4D4"/>
            </w:tcBorders>
            <w:noWrap/>
            <w:vAlign w:val="bottom"/>
            <w:hideMark/>
          </w:tcPr>
          <w:p w14:paraId="2818FDE7"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RETIRED/JOINT MEMBERS</w:t>
            </w:r>
          </w:p>
        </w:tc>
        <w:tc>
          <w:tcPr>
            <w:tcW w:w="0" w:type="auto"/>
            <w:tcBorders>
              <w:top w:val="single" w:sz="6" w:space="0" w:color="D4D4D4"/>
              <w:left w:val="single" w:sz="6" w:space="0" w:color="D4D4D4"/>
              <w:bottom w:val="single" w:sz="6" w:space="0" w:color="D4D4D4"/>
              <w:right w:val="single" w:sz="6" w:space="0" w:color="D4D4D4"/>
            </w:tcBorders>
            <w:shd w:val="clear" w:color="auto" w:fill="FFFFFF"/>
            <w:noWrap/>
            <w:vAlign w:val="bottom"/>
            <w:hideMark/>
          </w:tcPr>
          <w:p w14:paraId="2818FDE8" w14:textId="77777777" w:rsidR="008067B8" w:rsidRPr="004E54EB" w:rsidRDefault="008067B8" w:rsidP="008A7454">
            <w:pPr>
              <w:spacing w:after="0"/>
              <w:rPr>
                <w:rFonts w:ascii="Arial Narrow" w:eastAsia="Times New Roman" w:hAnsi="Arial Narrow" w:cs="Calibri"/>
                <w:color w:val="000000"/>
                <w:lang w:eastAsia="en-GB"/>
              </w:rPr>
            </w:pPr>
            <w:r w:rsidRPr="004E54EB">
              <w:rPr>
                <w:rFonts w:ascii="Arial Narrow" w:eastAsia="Times New Roman" w:hAnsi="Arial Narrow" w:cs="Calibri"/>
                <w:color w:val="000000"/>
                <w:lang w:eastAsia="en-GB"/>
              </w:rPr>
              <w:t> </w:t>
            </w:r>
          </w:p>
        </w:tc>
        <w:tc>
          <w:tcPr>
            <w:tcW w:w="0" w:type="auto"/>
            <w:tcBorders>
              <w:top w:val="nil"/>
              <w:left w:val="single" w:sz="4" w:space="0" w:color="auto"/>
              <w:bottom w:val="nil"/>
              <w:right w:val="single" w:sz="4" w:space="0" w:color="auto"/>
            </w:tcBorders>
            <w:shd w:val="clear" w:color="auto" w:fill="FFF2CC"/>
            <w:noWrap/>
            <w:vAlign w:val="bottom"/>
            <w:hideMark/>
          </w:tcPr>
          <w:p w14:paraId="2818FDE9" w14:textId="77777777" w:rsidR="008067B8" w:rsidRPr="004E54EB" w:rsidRDefault="008067B8" w:rsidP="008A7454">
            <w:pPr>
              <w:spacing w:after="0"/>
              <w:jc w:val="center"/>
              <w:rPr>
                <w:rFonts w:ascii="Arial Narrow" w:eastAsia="Times New Roman" w:hAnsi="Arial Narrow" w:cs="Calibri"/>
                <w:b/>
                <w:bCs/>
                <w:color w:val="FF0000"/>
                <w:lang w:eastAsia="en-GB"/>
              </w:rPr>
            </w:pPr>
            <w:r w:rsidRPr="004E54EB">
              <w:rPr>
                <w:rFonts w:ascii="Arial Narrow" w:eastAsia="Times New Roman" w:hAnsi="Arial Narrow" w:cs="Calibri"/>
                <w:b/>
                <w:bCs/>
                <w:color w:val="FF0000"/>
                <w:lang w:eastAsia="en-GB"/>
              </w:rPr>
              <w:t>0.00</w:t>
            </w:r>
          </w:p>
        </w:tc>
      </w:tr>
    </w:tbl>
    <w:p w14:paraId="2818FDEB" w14:textId="77777777" w:rsidR="008067B8" w:rsidRDefault="008067B8" w:rsidP="001C0717">
      <w:pPr>
        <w:spacing w:after="0"/>
        <w:rPr>
          <w:rFonts w:ascii="Arial Narrow" w:eastAsia="Times New Roman" w:hAnsi="Arial Narrow" w:cstheme="minorHAnsi"/>
          <w:b/>
          <w:bCs/>
          <w:color w:val="121212"/>
          <w:shd w:val="clear" w:color="auto" w:fill="FFFFFF"/>
          <w:lang w:eastAsia="en-GB"/>
        </w:rPr>
      </w:pPr>
    </w:p>
    <w:p w14:paraId="2818FDEC" w14:textId="77777777" w:rsidR="001C0717" w:rsidRDefault="001C0717" w:rsidP="00726AF6">
      <w:pPr>
        <w:pBdr>
          <w:bottom w:val="single" w:sz="4" w:space="1" w:color="auto"/>
        </w:pBdr>
        <w:spacing w:after="0"/>
        <w:rPr>
          <w:rFonts w:ascii="Arial Narrow" w:eastAsia="Times New Roman" w:hAnsi="Arial Narrow" w:cstheme="minorHAnsi"/>
          <w:b/>
          <w:bCs/>
          <w:color w:val="121212"/>
          <w:shd w:val="clear" w:color="auto" w:fill="FFFFFF"/>
          <w:lang w:eastAsia="en-GB"/>
        </w:rPr>
      </w:pPr>
    </w:p>
    <w:p w14:paraId="2818FDED" w14:textId="77777777" w:rsidR="001C0717" w:rsidRDefault="001C0717" w:rsidP="001C0717">
      <w:pPr>
        <w:spacing w:after="0"/>
        <w:rPr>
          <w:rFonts w:ascii="Arial Narrow" w:eastAsia="Times New Roman" w:hAnsi="Arial Narrow" w:cstheme="minorHAnsi"/>
          <w:b/>
          <w:bCs/>
          <w:color w:val="121212"/>
          <w:shd w:val="clear" w:color="auto" w:fill="FFFFFF"/>
          <w:lang w:eastAsia="en-GB"/>
        </w:rPr>
      </w:pPr>
    </w:p>
    <w:p w14:paraId="2818FDEE" w14:textId="77777777" w:rsidR="0033089D" w:rsidRDefault="0033089D" w:rsidP="004E54EB">
      <w:pPr>
        <w:spacing w:after="0"/>
        <w:ind w:right="-359"/>
        <w:jc w:val="center"/>
        <w:rPr>
          <w:rFonts w:ascii="Arial Narrow" w:eastAsia="Times New Roman" w:hAnsi="Arial Narrow" w:cs="Arial"/>
          <w:b/>
          <w:bCs/>
          <w:color w:val="121212"/>
          <w:shd w:val="clear" w:color="auto" w:fill="FFFFFF"/>
          <w:lang w:eastAsia="en-GB"/>
        </w:rPr>
      </w:pPr>
    </w:p>
    <w:p w14:paraId="2818FDEF" w14:textId="77777777" w:rsidR="004E54EB" w:rsidRDefault="004E54EB" w:rsidP="004E54EB">
      <w:pPr>
        <w:spacing w:after="0"/>
        <w:ind w:right="-359"/>
        <w:jc w:val="center"/>
        <w:rPr>
          <w:rFonts w:ascii="Arial Narrow" w:eastAsia="Times New Roman" w:hAnsi="Arial Narrow" w:cs="Arial"/>
          <w:b/>
          <w:bCs/>
          <w:color w:val="121212"/>
          <w:shd w:val="clear" w:color="auto" w:fill="FFFFFF"/>
          <w:lang w:eastAsia="en-GB"/>
        </w:rPr>
      </w:pPr>
      <w:r w:rsidRPr="004E54EB">
        <w:rPr>
          <w:rFonts w:ascii="Arial Narrow" w:eastAsia="Times New Roman" w:hAnsi="Arial Narrow" w:cs="Arial"/>
          <w:b/>
          <w:bCs/>
          <w:color w:val="121212"/>
          <w:shd w:val="clear" w:color="auto" w:fill="FFFFFF"/>
          <w:lang w:eastAsia="en-GB"/>
        </w:rPr>
        <w:t>Motion 2</w:t>
      </w:r>
      <w:r w:rsidR="006B2128">
        <w:rPr>
          <w:rFonts w:ascii="Arial Narrow" w:eastAsia="Times New Roman" w:hAnsi="Arial Narrow" w:cs="Arial"/>
          <w:b/>
          <w:bCs/>
          <w:color w:val="121212"/>
          <w:shd w:val="clear" w:color="auto" w:fill="FFFFFF"/>
          <w:lang w:eastAsia="en-GB"/>
        </w:rPr>
        <w:t xml:space="preserve"> – The Marking and Assessment Boycott</w:t>
      </w:r>
    </w:p>
    <w:p w14:paraId="2818FDF0" w14:textId="77777777" w:rsidR="0033089D" w:rsidRPr="004E54EB" w:rsidRDefault="0033089D" w:rsidP="004E54EB">
      <w:pPr>
        <w:spacing w:after="0"/>
        <w:ind w:right="-359"/>
        <w:jc w:val="center"/>
        <w:rPr>
          <w:rFonts w:ascii="Arial Narrow" w:eastAsia="Times New Roman" w:hAnsi="Arial Narrow" w:cs="Arial"/>
          <w:b/>
          <w:bCs/>
          <w:color w:val="121212"/>
          <w:shd w:val="clear" w:color="auto" w:fill="FFFFFF"/>
          <w:lang w:eastAsia="en-GB"/>
        </w:rPr>
      </w:pPr>
    </w:p>
    <w:p w14:paraId="2818FDF1" w14:textId="77777777" w:rsidR="004E54EB" w:rsidRPr="004E54EB" w:rsidRDefault="004E54EB" w:rsidP="004E54EB">
      <w:pPr>
        <w:spacing w:after="0"/>
        <w:ind w:right="-359"/>
        <w:rPr>
          <w:rFonts w:ascii="Arial Narrow" w:eastAsia="Times New Roman" w:hAnsi="Arial Narrow" w:cs="Arial"/>
          <w:b/>
          <w:bCs/>
          <w:color w:val="121212"/>
          <w:shd w:val="clear" w:color="auto" w:fill="FFFFFF"/>
          <w:lang w:eastAsia="en-GB"/>
        </w:rPr>
      </w:pPr>
      <w:r w:rsidRPr="004E54EB">
        <w:rPr>
          <w:rFonts w:ascii="Arial Narrow" w:eastAsia="Times New Roman" w:hAnsi="Arial Narrow" w:cs="Arial"/>
          <w:b/>
          <w:bCs/>
          <w:color w:val="121212"/>
          <w:shd w:val="clear" w:color="auto" w:fill="FFFFFF"/>
          <w:lang w:eastAsia="en-GB"/>
        </w:rPr>
        <w:t xml:space="preserve">Proposer: </w:t>
      </w:r>
      <w:r w:rsidRPr="004E54EB">
        <w:rPr>
          <w:rFonts w:ascii="Arial Narrow" w:eastAsia="Times New Roman" w:hAnsi="Arial Narrow" w:cs="Arial"/>
          <w:color w:val="121212"/>
          <w:shd w:val="clear" w:color="auto" w:fill="FFFFFF"/>
          <w:lang w:eastAsia="en-GB"/>
        </w:rPr>
        <w:t>Lindsey German</w:t>
      </w:r>
      <w:r w:rsidR="0033089D">
        <w:rPr>
          <w:rFonts w:ascii="Arial Narrow" w:eastAsia="Times New Roman" w:hAnsi="Arial Narrow" w:cs="Arial"/>
          <w:color w:val="121212"/>
          <w:shd w:val="clear" w:color="auto" w:fill="FFFFFF"/>
          <w:lang w:eastAsia="en-GB"/>
        </w:rPr>
        <w:tab/>
      </w:r>
      <w:r w:rsidR="0033089D">
        <w:rPr>
          <w:rFonts w:ascii="Arial Narrow" w:eastAsia="Times New Roman" w:hAnsi="Arial Narrow" w:cs="Arial"/>
          <w:color w:val="121212"/>
          <w:shd w:val="clear" w:color="auto" w:fill="FFFFFF"/>
          <w:lang w:eastAsia="en-GB"/>
        </w:rPr>
        <w:tab/>
      </w:r>
      <w:r w:rsidR="0033089D">
        <w:rPr>
          <w:rFonts w:ascii="Arial Narrow" w:eastAsia="Times New Roman" w:hAnsi="Arial Narrow" w:cs="Arial"/>
          <w:color w:val="121212"/>
          <w:shd w:val="clear" w:color="auto" w:fill="FFFFFF"/>
          <w:lang w:eastAsia="en-GB"/>
        </w:rPr>
        <w:tab/>
      </w:r>
      <w:r w:rsidRPr="004E54EB">
        <w:rPr>
          <w:rFonts w:ascii="Arial Narrow" w:eastAsia="Times New Roman" w:hAnsi="Arial Narrow" w:cs="Arial"/>
          <w:b/>
          <w:bCs/>
          <w:color w:val="121212"/>
          <w:shd w:val="clear" w:color="auto" w:fill="FFFFFF"/>
          <w:lang w:eastAsia="en-GB"/>
        </w:rPr>
        <w:t xml:space="preserve">Seconder: </w:t>
      </w:r>
      <w:r w:rsidRPr="004E54EB">
        <w:rPr>
          <w:rFonts w:ascii="Arial Narrow" w:eastAsia="Times New Roman" w:hAnsi="Arial Narrow" w:cs="Arial"/>
          <w:bCs/>
          <w:color w:val="121212"/>
          <w:shd w:val="clear" w:color="auto" w:fill="FFFFFF"/>
          <w:lang w:eastAsia="en-GB"/>
        </w:rPr>
        <w:t>Dragan Plavsic</w:t>
      </w:r>
    </w:p>
    <w:p w14:paraId="2818FDF2" w14:textId="77777777" w:rsidR="004E54EB" w:rsidRPr="004E54EB" w:rsidRDefault="004E54EB" w:rsidP="004E54EB">
      <w:pPr>
        <w:spacing w:after="0" w:line="240" w:lineRule="auto"/>
        <w:ind w:right="-359"/>
        <w:rPr>
          <w:rFonts w:ascii="Arial Narrow" w:eastAsia="Times New Roman" w:hAnsi="Arial Narrow" w:cs="Arial"/>
          <w:color w:val="121212"/>
          <w:shd w:val="clear" w:color="auto" w:fill="FFFFFF"/>
          <w:lang w:eastAsia="en-GB"/>
        </w:rPr>
      </w:pPr>
    </w:p>
    <w:p w14:paraId="2818FDF3" w14:textId="77777777" w:rsidR="004E54EB" w:rsidRPr="004E54EB" w:rsidRDefault="004E54EB" w:rsidP="004E54EB">
      <w:pPr>
        <w:spacing w:after="0" w:line="240" w:lineRule="auto"/>
        <w:ind w:right="-359"/>
        <w:rPr>
          <w:rFonts w:ascii="Arial Narrow" w:eastAsia="Times New Roman" w:hAnsi="Arial Narrow" w:cs="Arial"/>
          <w:b/>
          <w:color w:val="121212"/>
          <w:shd w:val="clear" w:color="auto" w:fill="FFFFFF"/>
          <w:lang w:eastAsia="en-GB"/>
        </w:rPr>
      </w:pPr>
      <w:r w:rsidRPr="004E54EB">
        <w:rPr>
          <w:rFonts w:ascii="Arial Narrow" w:eastAsia="Times New Roman" w:hAnsi="Arial Narrow" w:cs="Arial"/>
          <w:b/>
          <w:color w:val="121212"/>
          <w:shd w:val="clear" w:color="auto" w:fill="FFFFFF"/>
          <w:lang w:eastAsia="en-GB"/>
        </w:rPr>
        <w:t>This branch notes:</w:t>
      </w:r>
    </w:p>
    <w:p w14:paraId="2818FDF4" w14:textId="77777777" w:rsidR="004E54EB" w:rsidRPr="004E54EB" w:rsidRDefault="004E54EB" w:rsidP="004E54EB">
      <w:pPr>
        <w:spacing w:after="0" w:line="240" w:lineRule="auto"/>
        <w:ind w:right="-359"/>
        <w:rPr>
          <w:rFonts w:ascii="Arial Narrow" w:eastAsia="Times New Roman" w:hAnsi="Arial Narrow" w:cs="Arial"/>
          <w:color w:val="000000"/>
          <w:lang w:eastAsia="en-GB"/>
        </w:rPr>
      </w:pPr>
    </w:p>
    <w:p w14:paraId="2818FDF5"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r w:rsidRPr="004E54EB">
        <w:rPr>
          <w:rFonts w:ascii="Arial Narrow" w:eastAsia="Times New Roman" w:hAnsi="Arial Narrow" w:cs="Arial"/>
          <w:color w:val="121212"/>
          <w:lang w:eastAsia="en-GB"/>
        </w:rPr>
        <w:t>1.</w:t>
      </w:r>
      <w:r w:rsidRPr="004E54EB">
        <w:rPr>
          <w:rFonts w:ascii="Arial Narrow" w:eastAsia="Times New Roman" w:hAnsi="Arial Narrow" w:cs="Arial"/>
          <w:color w:val="121212"/>
          <w:lang w:eastAsia="en-GB"/>
        </w:rPr>
        <w:tab/>
      </w:r>
      <w:r w:rsidRPr="004E54EB">
        <w:rPr>
          <w:rFonts w:ascii="Arial Narrow" w:eastAsia="Times New Roman" w:hAnsi="Arial Narrow" w:cs="Arial"/>
          <w:color w:val="121212"/>
          <w:shd w:val="clear" w:color="auto" w:fill="FFFFFF"/>
          <w:lang w:eastAsia="en-GB"/>
        </w:rPr>
        <w:t>The continuing industrial action in pursuit of our claim with the employers for 2022-23.</w:t>
      </w:r>
    </w:p>
    <w:p w14:paraId="2818FDF6"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r w:rsidRPr="004E54EB">
        <w:rPr>
          <w:rFonts w:ascii="Arial Narrow" w:eastAsia="Times New Roman" w:hAnsi="Arial Narrow" w:cs="Arial"/>
          <w:color w:val="121212"/>
          <w:lang w:eastAsia="en-GB"/>
        </w:rPr>
        <w:lastRenderedPageBreak/>
        <w:t>2.</w:t>
      </w:r>
      <w:r w:rsidRPr="004E54EB">
        <w:rPr>
          <w:rFonts w:ascii="Arial Narrow" w:eastAsia="Times New Roman" w:hAnsi="Arial Narrow" w:cs="Arial"/>
          <w:color w:val="121212"/>
          <w:lang w:eastAsia="en-GB"/>
        </w:rPr>
        <w:tab/>
      </w:r>
      <w:r w:rsidRPr="004E54EB">
        <w:rPr>
          <w:rFonts w:ascii="Arial Narrow" w:eastAsia="Times New Roman" w:hAnsi="Arial Narrow" w:cs="Arial"/>
          <w:color w:val="121212"/>
          <w:shd w:val="clear" w:color="auto" w:fill="FFFFFF"/>
          <w:lang w:eastAsia="en-GB"/>
        </w:rPr>
        <w:t xml:space="preserve">The Marking and Assessment Boycott (MAB) is having a growing impact nationally, as students find themselves unable to graduate. </w:t>
      </w:r>
    </w:p>
    <w:p w14:paraId="2818FDF7"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r w:rsidRPr="004E54EB">
        <w:rPr>
          <w:rFonts w:ascii="Arial Narrow" w:eastAsia="Times New Roman" w:hAnsi="Arial Narrow" w:cs="Arial"/>
          <w:color w:val="121212"/>
          <w:lang w:eastAsia="en-GB"/>
        </w:rPr>
        <w:t>3.</w:t>
      </w:r>
      <w:r w:rsidRPr="004E54EB">
        <w:rPr>
          <w:rFonts w:ascii="Arial Narrow" w:eastAsia="Times New Roman" w:hAnsi="Arial Narrow" w:cs="Arial"/>
          <w:color w:val="121212"/>
          <w:lang w:eastAsia="en-GB"/>
        </w:rPr>
        <w:tab/>
      </w:r>
      <w:r w:rsidRPr="004E54EB">
        <w:rPr>
          <w:rFonts w:ascii="Arial Narrow" w:eastAsia="Times New Roman" w:hAnsi="Arial Narrow" w:cs="Arial"/>
          <w:color w:val="121212"/>
          <w:shd w:val="clear" w:color="auto" w:fill="FFFFFF"/>
          <w:lang w:eastAsia="en-GB"/>
        </w:rPr>
        <w:t xml:space="preserve">That some universities are implementing 100% pay deductions for ‘partial performance’ during the MAB, which is a draconian means of intimidating members and trying to undermine the action. </w:t>
      </w:r>
    </w:p>
    <w:p w14:paraId="2818FDF8"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r w:rsidRPr="004E54EB">
        <w:rPr>
          <w:rFonts w:ascii="Arial Narrow" w:eastAsia="Times New Roman" w:hAnsi="Arial Narrow" w:cs="Arial"/>
          <w:color w:val="121212"/>
          <w:lang w:eastAsia="en-GB"/>
        </w:rPr>
        <w:t>4.</w:t>
      </w:r>
      <w:r w:rsidRPr="004E54EB">
        <w:rPr>
          <w:rFonts w:ascii="Arial Narrow" w:eastAsia="Times New Roman" w:hAnsi="Arial Narrow" w:cs="Arial"/>
          <w:color w:val="121212"/>
          <w:lang w:eastAsia="en-GB"/>
        </w:rPr>
        <w:tab/>
      </w:r>
      <w:r w:rsidRPr="004E54EB">
        <w:rPr>
          <w:rFonts w:ascii="Arial Narrow" w:eastAsia="Times New Roman" w:hAnsi="Arial Narrow" w:cs="Arial"/>
          <w:color w:val="121212"/>
          <w:shd w:val="clear" w:color="auto" w:fill="FFFFFF"/>
          <w:lang w:eastAsia="en-GB"/>
        </w:rPr>
        <w:t>That several UCU branches are taking strike action in response to these threats, for example in Leicester, Brighton, Leeds, Lancaster, Essex, Newcastle, Stirling, and Durham.</w:t>
      </w:r>
    </w:p>
    <w:p w14:paraId="2818FDF9"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r w:rsidRPr="004E54EB">
        <w:rPr>
          <w:rFonts w:ascii="Arial Narrow" w:eastAsia="Times New Roman" w:hAnsi="Arial Narrow" w:cs="Arial"/>
          <w:color w:val="121212"/>
          <w:lang w:eastAsia="en-GB"/>
        </w:rPr>
        <w:t>5.</w:t>
      </w:r>
      <w:r w:rsidRPr="004E54EB">
        <w:rPr>
          <w:rFonts w:ascii="Arial Narrow" w:eastAsia="Times New Roman" w:hAnsi="Arial Narrow" w:cs="Arial"/>
          <w:color w:val="121212"/>
          <w:lang w:eastAsia="en-GB"/>
        </w:rPr>
        <w:tab/>
      </w:r>
      <w:r w:rsidRPr="004E54EB">
        <w:rPr>
          <w:rFonts w:ascii="Arial Narrow" w:eastAsia="Times New Roman" w:hAnsi="Arial Narrow" w:cs="Arial"/>
          <w:color w:val="121212"/>
          <w:shd w:val="clear" w:color="auto" w:fill="FFFFFF"/>
          <w:lang w:eastAsia="en-GB"/>
        </w:rPr>
        <w:t xml:space="preserve">That several UCU branches are also in dispute with local employers over proposed redundancies, especially in humanities and arts departments. These include Brighton, Kent and East Anglia universities. </w:t>
      </w:r>
    </w:p>
    <w:p w14:paraId="2818FDFA"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p>
    <w:p w14:paraId="2818FDFB" w14:textId="77777777" w:rsidR="004E54EB" w:rsidRPr="004E54EB" w:rsidRDefault="004E54EB" w:rsidP="004E54EB">
      <w:pPr>
        <w:spacing w:after="0" w:line="240" w:lineRule="auto"/>
        <w:ind w:left="426" w:right="-359" w:hanging="426"/>
        <w:rPr>
          <w:rFonts w:ascii="Arial Narrow" w:eastAsia="Times New Roman" w:hAnsi="Arial Narrow" w:cs="Arial"/>
          <w:b/>
          <w:color w:val="121212"/>
          <w:shd w:val="clear" w:color="auto" w:fill="FFFFFF"/>
          <w:lang w:eastAsia="en-GB"/>
        </w:rPr>
      </w:pPr>
      <w:r w:rsidRPr="004E54EB">
        <w:rPr>
          <w:rFonts w:ascii="Arial Narrow" w:eastAsia="Times New Roman" w:hAnsi="Arial Narrow" w:cs="Arial"/>
          <w:b/>
          <w:color w:val="121212"/>
          <w:shd w:val="clear" w:color="auto" w:fill="FFFFFF"/>
          <w:lang w:eastAsia="en-GB"/>
        </w:rPr>
        <w:t xml:space="preserve">This branch believes: </w:t>
      </w:r>
    </w:p>
    <w:p w14:paraId="2818FDFC"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p>
    <w:p w14:paraId="2818FDFD" w14:textId="77777777" w:rsidR="004E54EB" w:rsidRPr="004E54EB" w:rsidRDefault="004E54EB" w:rsidP="004E54EB">
      <w:pPr>
        <w:pStyle w:val="ListParagraph"/>
        <w:numPr>
          <w:ilvl w:val="0"/>
          <w:numId w:val="15"/>
        </w:numPr>
        <w:ind w:left="426" w:right="-359" w:hanging="426"/>
        <w:rPr>
          <w:rFonts w:ascii="Arial Narrow" w:hAnsi="Arial Narrow" w:cs="Arial"/>
          <w:color w:val="000000"/>
          <w:sz w:val="22"/>
          <w:szCs w:val="22"/>
          <w:lang w:eastAsia="en-GB"/>
        </w:rPr>
      </w:pPr>
      <w:r w:rsidRPr="004E54EB">
        <w:rPr>
          <w:rFonts w:ascii="Arial Narrow" w:hAnsi="Arial Narrow" w:cs="Arial"/>
          <w:color w:val="121212"/>
          <w:sz w:val="22"/>
          <w:szCs w:val="22"/>
          <w:shd w:val="clear" w:color="auto" w:fill="FFFFFF"/>
          <w:lang w:eastAsia="en-GB"/>
        </w:rPr>
        <w:t>Both the national and local disputes are the result of failing of the present market-driven model in HE.</w:t>
      </w:r>
    </w:p>
    <w:p w14:paraId="2818FDFE" w14:textId="77777777" w:rsidR="004E54EB" w:rsidRPr="004E54EB" w:rsidRDefault="004E54EB" w:rsidP="004E54EB">
      <w:pPr>
        <w:pStyle w:val="ListParagraph"/>
        <w:numPr>
          <w:ilvl w:val="0"/>
          <w:numId w:val="15"/>
        </w:numPr>
        <w:ind w:left="426" w:right="-359" w:hanging="426"/>
        <w:rPr>
          <w:rFonts w:ascii="Arial Narrow" w:hAnsi="Arial Narrow" w:cs="Arial"/>
          <w:color w:val="000000"/>
          <w:sz w:val="22"/>
          <w:szCs w:val="22"/>
          <w:lang w:eastAsia="en-GB"/>
        </w:rPr>
      </w:pPr>
      <w:r w:rsidRPr="004E54EB">
        <w:rPr>
          <w:rFonts w:ascii="Arial Narrow" w:hAnsi="Arial Narrow" w:cs="Arial"/>
          <w:color w:val="121212"/>
          <w:sz w:val="22"/>
          <w:szCs w:val="22"/>
          <w:shd w:val="clear" w:color="auto" w:fill="FFFFFF"/>
          <w:lang w:eastAsia="en-GB"/>
        </w:rPr>
        <w:t xml:space="preserve">The disputes are important in helping to reject this model and develop one which centres the needs of education, and a decent learning and teaching environment for both students and staff. </w:t>
      </w:r>
    </w:p>
    <w:p w14:paraId="2818FDFF" w14:textId="77777777" w:rsidR="004E54EB" w:rsidRPr="004E54EB" w:rsidRDefault="004E54EB" w:rsidP="004E54EB">
      <w:pPr>
        <w:pStyle w:val="ListParagraph"/>
        <w:numPr>
          <w:ilvl w:val="0"/>
          <w:numId w:val="15"/>
        </w:numPr>
        <w:ind w:left="426" w:right="-359" w:hanging="426"/>
        <w:rPr>
          <w:rFonts w:ascii="Arial Narrow" w:hAnsi="Arial Narrow" w:cs="Arial"/>
          <w:color w:val="121212"/>
          <w:sz w:val="22"/>
          <w:szCs w:val="22"/>
          <w:shd w:val="clear" w:color="auto" w:fill="FFFFFF"/>
          <w:lang w:eastAsia="en-GB"/>
        </w:rPr>
      </w:pPr>
      <w:r w:rsidRPr="004E54EB">
        <w:rPr>
          <w:rFonts w:ascii="Arial Narrow" w:hAnsi="Arial Narrow" w:cs="Arial"/>
          <w:color w:val="121212"/>
          <w:sz w:val="22"/>
          <w:szCs w:val="22"/>
          <w:shd w:val="clear" w:color="auto" w:fill="FFFFFF"/>
          <w:lang w:eastAsia="en-GB"/>
        </w:rPr>
        <w:t>These branches, and others that take action, deserve the solidarity of all UCU members.</w:t>
      </w:r>
    </w:p>
    <w:p w14:paraId="2818FE00" w14:textId="77777777" w:rsidR="004E54EB" w:rsidRPr="004E54EB" w:rsidRDefault="004E54EB" w:rsidP="004E54EB">
      <w:pPr>
        <w:pStyle w:val="ListParagraph"/>
        <w:numPr>
          <w:ilvl w:val="0"/>
          <w:numId w:val="15"/>
        </w:numPr>
        <w:ind w:left="426" w:right="-359" w:hanging="426"/>
        <w:rPr>
          <w:rFonts w:ascii="Arial Narrow" w:hAnsi="Arial Narrow" w:cs="Arial"/>
          <w:color w:val="121212"/>
          <w:sz w:val="22"/>
          <w:szCs w:val="22"/>
          <w:shd w:val="clear" w:color="auto" w:fill="FFFFFF"/>
          <w:lang w:eastAsia="en-GB"/>
        </w:rPr>
      </w:pPr>
      <w:r w:rsidRPr="004E54EB">
        <w:rPr>
          <w:rFonts w:ascii="Arial Narrow" w:hAnsi="Arial Narrow" w:cs="Arial"/>
          <w:color w:val="121212"/>
          <w:sz w:val="22"/>
          <w:szCs w:val="22"/>
          <w:shd w:val="clear" w:color="auto" w:fill="FFFFFF"/>
          <w:lang w:eastAsia="en-GB"/>
        </w:rPr>
        <w:t xml:space="preserve">That the employers’ organisation, UCEA, must return to negotiations and improve the offer for 2022-23, as already urged by a number of universities, such as Cambridge. </w:t>
      </w:r>
    </w:p>
    <w:p w14:paraId="2818FE01" w14:textId="77777777" w:rsidR="004E54EB" w:rsidRPr="004E54EB" w:rsidRDefault="004E54EB" w:rsidP="004E54EB">
      <w:pPr>
        <w:pStyle w:val="ListParagraph"/>
        <w:numPr>
          <w:ilvl w:val="0"/>
          <w:numId w:val="15"/>
        </w:numPr>
        <w:ind w:left="426" w:right="-359" w:hanging="426"/>
        <w:rPr>
          <w:rFonts w:ascii="Arial Narrow" w:hAnsi="Arial Narrow" w:cs="Arial"/>
          <w:color w:val="000000"/>
          <w:sz w:val="22"/>
          <w:szCs w:val="22"/>
          <w:lang w:eastAsia="en-GB"/>
        </w:rPr>
      </w:pPr>
      <w:r w:rsidRPr="004E54EB">
        <w:rPr>
          <w:rFonts w:ascii="Arial Narrow" w:hAnsi="Arial Narrow" w:cs="Arial"/>
          <w:sz w:val="22"/>
          <w:szCs w:val="22"/>
        </w:rPr>
        <w:t>That the MAB should be maintained until we get an acceptable offer from UCEA, and not paused for negotiations.</w:t>
      </w:r>
    </w:p>
    <w:p w14:paraId="2818FE02"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p>
    <w:p w14:paraId="2818FE03" w14:textId="77777777" w:rsidR="004E54EB" w:rsidRPr="004E54EB" w:rsidRDefault="004E54EB" w:rsidP="004E54EB">
      <w:pPr>
        <w:spacing w:after="0" w:line="240" w:lineRule="auto"/>
        <w:ind w:left="426" w:right="-359" w:hanging="426"/>
        <w:rPr>
          <w:rFonts w:ascii="Arial Narrow" w:eastAsia="Times New Roman" w:hAnsi="Arial Narrow" w:cs="Arial"/>
          <w:b/>
          <w:color w:val="121212"/>
          <w:shd w:val="clear" w:color="auto" w:fill="FFFFFF"/>
          <w:lang w:eastAsia="en-GB"/>
        </w:rPr>
      </w:pPr>
      <w:r w:rsidRPr="004E54EB">
        <w:rPr>
          <w:rFonts w:ascii="Arial Narrow" w:eastAsia="Times New Roman" w:hAnsi="Arial Narrow" w:cs="Arial"/>
          <w:b/>
          <w:color w:val="121212"/>
          <w:shd w:val="clear" w:color="auto" w:fill="FFFFFF"/>
          <w:lang w:eastAsia="en-GB"/>
        </w:rPr>
        <w:t xml:space="preserve">This branch resolves: </w:t>
      </w:r>
    </w:p>
    <w:p w14:paraId="2818FE04"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p>
    <w:p w14:paraId="2818FE05"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r w:rsidRPr="004E54EB">
        <w:rPr>
          <w:rFonts w:ascii="Arial Narrow" w:eastAsia="Times New Roman" w:hAnsi="Arial Narrow" w:cs="Arial"/>
          <w:color w:val="121212"/>
          <w:lang w:eastAsia="en-GB"/>
        </w:rPr>
        <w:t>1.</w:t>
      </w:r>
      <w:r w:rsidRPr="004E54EB">
        <w:rPr>
          <w:rFonts w:ascii="Arial Narrow" w:eastAsia="Times New Roman" w:hAnsi="Arial Narrow" w:cs="Arial"/>
          <w:color w:val="121212"/>
          <w:lang w:eastAsia="en-GB"/>
        </w:rPr>
        <w:tab/>
      </w:r>
      <w:r w:rsidRPr="004E54EB">
        <w:rPr>
          <w:rFonts w:ascii="Arial Narrow" w:eastAsia="Times New Roman" w:hAnsi="Arial Narrow" w:cs="Arial"/>
          <w:color w:val="121212"/>
          <w:shd w:val="clear" w:color="auto" w:fill="FFFFFF"/>
          <w:lang w:eastAsia="en-GB"/>
        </w:rPr>
        <w:t xml:space="preserve">To send messages of support to these universities from UH UCU. </w:t>
      </w:r>
    </w:p>
    <w:p w14:paraId="2818FE06"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r w:rsidRPr="004E54EB">
        <w:rPr>
          <w:rFonts w:ascii="Arial Narrow" w:eastAsia="Times New Roman" w:hAnsi="Arial Narrow" w:cs="Arial"/>
          <w:color w:val="121212"/>
          <w:lang w:eastAsia="en-GB"/>
        </w:rPr>
        <w:t>2.</w:t>
      </w:r>
      <w:r w:rsidRPr="004E54EB">
        <w:rPr>
          <w:rFonts w:ascii="Arial Narrow" w:eastAsia="Times New Roman" w:hAnsi="Arial Narrow" w:cs="Arial"/>
          <w:color w:val="121212"/>
          <w:lang w:eastAsia="en-GB"/>
        </w:rPr>
        <w:tab/>
      </w:r>
      <w:r w:rsidRPr="004E54EB">
        <w:rPr>
          <w:rFonts w:ascii="Arial Narrow" w:eastAsia="Times New Roman" w:hAnsi="Arial Narrow" w:cs="Arial"/>
          <w:color w:val="121212"/>
          <w:shd w:val="clear" w:color="auto" w:fill="FFFFFF"/>
          <w:lang w:eastAsia="en-GB"/>
        </w:rPr>
        <w:t xml:space="preserve">To publicise these disputes to our members and encourage practical support where possible, including donations to their appeals. </w:t>
      </w:r>
    </w:p>
    <w:p w14:paraId="2818FE07"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r w:rsidRPr="004E54EB">
        <w:rPr>
          <w:rFonts w:ascii="Arial Narrow" w:eastAsia="Times New Roman" w:hAnsi="Arial Narrow" w:cs="Arial"/>
          <w:color w:val="121212"/>
          <w:lang w:eastAsia="en-GB"/>
        </w:rPr>
        <w:t>3.</w:t>
      </w:r>
      <w:r w:rsidRPr="004E54EB">
        <w:rPr>
          <w:rFonts w:ascii="Arial Narrow" w:eastAsia="Times New Roman" w:hAnsi="Arial Narrow" w:cs="Arial"/>
          <w:color w:val="121212"/>
          <w:lang w:eastAsia="en-GB"/>
        </w:rPr>
        <w:tab/>
      </w:r>
      <w:r w:rsidRPr="004E54EB">
        <w:rPr>
          <w:rFonts w:ascii="Arial Narrow" w:eastAsia="Times New Roman" w:hAnsi="Arial Narrow" w:cs="Arial"/>
          <w:color w:val="121212"/>
          <w:shd w:val="clear" w:color="auto" w:fill="FFFFFF"/>
          <w:lang w:eastAsia="en-GB"/>
        </w:rPr>
        <w:t>To formally request UH senior management to join others in urging UCEA to return to negotiations.</w:t>
      </w:r>
    </w:p>
    <w:p w14:paraId="2818FE08" w14:textId="77777777" w:rsidR="004E54EB" w:rsidRPr="004E54EB" w:rsidRDefault="004E54EB" w:rsidP="004E54EB">
      <w:pPr>
        <w:spacing w:after="0" w:line="240" w:lineRule="auto"/>
        <w:ind w:left="426" w:right="-359" w:hanging="426"/>
        <w:rPr>
          <w:rFonts w:ascii="Arial Narrow" w:eastAsia="Times New Roman" w:hAnsi="Arial Narrow" w:cs="Arial"/>
          <w:color w:val="121212"/>
          <w:shd w:val="clear" w:color="auto" w:fill="FFFFFF"/>
          <w:lang w:eastAsia="en-GB"/>
        </w:rPr>
      </w:pPr>
      <w:r w:rsidRPr="004E54EB">
        <w:rPr>
          <w:rFonts w:ascii="Arial Narrow" w:eastAsia="Times New Roman" w:hAnsi="Arial Narrow" w:cs="Arial"/>
          <w:color w:val="121212"/>
          <w:lang w:eastAsia="en-GB"/>
        </w:rPr>
        <w:t>4.</w:t>
      </w:r>
      <w:r w:rsidRPr="004E54EB">
        <w:rPr>
          <w:rFonts w:ascii="Arial Narrow" w:eastAsia="Times New Roman" w:hAnsi="Arial Narrow" w:cs="Arial"/>
          <w:color w:val="121212"/>
          <w:lang w:eastAsia="en-GB"/>
        </w:rPr>
        <w:tab/>
      </w:r>
      <w:r w:rsidRPr="004E54EB">
        <w:rPr>
          <w:rFonts w:ascii="Arial Narrow" w:eastAsia="Times New Roman" w:hAnsi="Arial Narrow" w:cs="Arial"/>
          <w:color w:val="121212"/>
          <w:shd w:val="clear" w:color="auto" w:fill="FFFFFF"/>
          <w:lang w:eastAsia="en-GB"/>
        </w:rPr>
        <w:t xml:space="preserve">To give all support necessary to our members taking part in the MAB at UH and to publicise and encourage donations to our hardship fund. </w:t>
      </w:r>
    </w:p>
    <w:p w14:paraId="2818FE09" w14:textId="77777777" w:rsidR="004E54EB" w:rsidRPr="004E54EB" w:rsidRDefault="004E54EB" w:rsidP="004E54EB">
      <w:pPr>
        <w:spacing w:after="0" w:line="240" w:lineRule="auto"/>
        <w:ind w:left="426" w:right="-359" w:hanging="426"/>
        <w:rPr>
          <w:rFonts w:ascii="Arial Narrow" w:eastAsia="Times New Roman" w:hAnsi="Arial Narrow" w:cs="Arial"/>
          <w:color w:val="000000"/>
          <w:lang w:eastAsia="en-GB"/>
        </w:rPr>
      </w:pPr>
      <w:r w:rsidRPr="004E54EB">
        <w:rPr>
          <w:rFonts w:ascii="Arial Narrow" w:hAnsi="Arial Narrow" w:cs="Arial"/>
        </w:rPr>
        <w:t>5.</w:t>
      </w:r>
      <w:r w:rsidRPr="004E54EB">
        <w:rPr>
          <w:rFonts w:ascii="Arial Narrow" w:hAnsi="Arial Narrow" w:cs="Arial"/>
        </w:rPr>
        <w:tab/>
        <w:t>To request UCU nationally maintain the MAB, and does not pause it until there is an acceptable offer from UCEA.</w:t>
      </w:r>
    </w:p>
    <w:p w14:paraId="2818FE0A" w14:textId="77777777" w:rsidR="00820EE6" w:rsidRDefault="00820EE6" w:rsidP="002667C8">
      <w:pPr>
        <w:pBdr>
          <w:bottom w:val="single" w:sz="4" w:space="1" w:color="auto"/>
        </w:pBdr>
        <w:autoSpaceDE w:val="0"/>
        <w:autoSpaceDN w:val="0"/>
        <w:adjustRightInd w:val="0"/>
        <w:spacing w:after="0"/>
        <w:rPr>
          <w:rFonts w:ascii="Arial Narrow" w:eastAsia="Times New Roman" w:hAnsi="Arial Narrow" w:cstheme="minorHAnsi"/>
          <w:lang w:eastAsia="en-GB"/>
        </w:rPr>
      </w:pPr>
    </w:p>
    <w:p w14:paraId="2818FE0B" w14:textId="77777777" w:rsidR="002667C8" w:rsidRPr="004E54EB" w:rsidRDefault="002667C8" w:rsidP="008A7454">
      <w:pPr>
        <w:autoSpaceDE w:val="0"/>
        <w:autoSpaceDN w:val="0"/>
        <w:adjustRightInd w:val="0"/>
        <w:spacing w:after="0"/>
        <w:rPr>
          <w:rFonts w:ascii="Arial Narrow" w:eastAsia="Times New Roman" w:hAnsi="Arial Narrow" w:cstheme="minorHAnsi"/>
          <w:lang w:eastAsia="en-GB"/>
        </w:rPr>
      </w:pPr>
    </w:p>
    <w:sectPr w:rsidR="002667C8" w:rsidRPr="004E54EB" w:rsidSect="00D30C68">
      <w:headerReference w:type="even" r:id="rId8"/>
      <w:headerReference w:type="default" r:id="rId9"/>
      <w:footerReference w:type="even" r:id="rId10"/>
      <w:footerReference w:type="default" r:id="rId11"/>
      <w:headerReference w:type="first" r:id="rId12"/>
      <w:footerReference w:type="first" r:id="rId13"/>
      <w:pgSz w:w="11906" w:h="16838"/>
      <w:pgMar w:top="567" w:right="1440"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AC4B" w14:textId="77777777" w:rsidR="00D95E8C" w:rsidRDefault="00D95E8C" w:rsidP="00D95E8C">
      <w:pPr>
        <w:spacing w:after="0" w:line="240" w:lineRule="auto"/>
      </w:pPr>
      <w:r>
        <w:separator/>
      </w:r>
    </w:p>
  </w:endnote>
  <w:endnote w:type="continuationSeparator" w:id="0">
    <w:p w14:paraId="28AB8FD8" w14:textId="77777777" w:rsidR="00D95E8C" w:rsidRDefault="00D95E8C" w:rsidP="00D9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1528" w14:textId="77777777" w:rsidR="00D95E8C" w:rsidRDefault="00D95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6EF4" w14:textId="77777777" w:rsidR="00D95E8C" w:rsidRDefault="00D95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4D78" w14:textId="77777777" w:rsidR="00D95E8C" w:rsidRDefault="00D9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34C3" w14:textId="77777777" w:rsidR="00D95E8C" w:rsidRDefault="00D95E8C" w:rsidP="00D95E8C">
      <w:pPr>
        <w:spacing w:after="0" w:line="240" w:lineRule="auto"/>
      </w:pPr>
      <w:r>
        <w:separator/>
      </w:r>
    </w:p>
  </w:footnote>
  <w:footnote w:type="continuationSeparator" w:id="0">
    <w:p w14:paraId="1B4DD3A8" w14:textId="77777777" w:rsidR="00D95E8C" w:rsidRDefault="00D95E8C" w:rsidP="00D95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9D4C" w14:textId="77777777" w:rsidR="00D95E8C" w:rsidRDefault="00D95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2798" w14:textId="77777777" w:rsidR="00D95E8C" w:rsidRDefault="00D95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5002" w14:textId="77777777" w:rsidR="00D95E8C" w:rsidRDefault="00D95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0D1A"/>
    <w:multiLevelType w:val="multilevel"/>
    <w:tmpl w:val="AD0E7D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F1C50F3"/>
    <w:multiLevelType w:val="hybridMultilevel"/>
    <w:tmpl w:val="8F1459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732F6E"/>
    <w:multiLevelType w:val="hybridMultilevel"/>
    <w:tmpl w:val="92C07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00D97"/>
    <w:multiLevelType w:val="multilevel"/>
    <w:tmpl w:val="AD9EFDB0"/>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8590906"/>
    <w:multiLevelType w:val="multilevel"/>
    <w:tmpl w:val="B39268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54B29BC"/>
    <w:multiLevelType w:val="hybridMultilevel"/>
    <w:tmpl w:val="9516D4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F87459"/>
    <w:multiLevelType w:val="hybridMultilevel"/>
    <w:tmpl w:val="8876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C21B3"/>
    <w:multiLevelType w:val="hybridMultilevel"/>
    <w:tmpl w:val="9AFC4222"/>
    <w:lvl w:ilvl="0" w:tplc="4E7AF0D4">
      <w:start w:val="1"/>
      <w:numFmt w:val="decimal"/>
      <w:lvlText w:val="%1."/>
      <w:lvlJc w:val="left"/>
      <w:pPr>
        <w:ind w:left="181" w:hanging="465"/>
      </w:pPr>
      <w:rPr>
        <w:rFonts w:hint="default"/>
        <w:color w:val="121212"/>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4373539A"/>
    <w:multiLevelType w:val="hybridMultilevel"/>
    <w:tmpl w:val="8184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931B0"/>
    <w:multiLevelType w:val="hybridMultilevel"/>
    <w:tmpl w:val="F382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373BF"/>
    <w:multiLevelType w:val="hybridMultilevel"/>
    <w:tmpl w:val="68364738"/>
    <w:lvl w:ilvl="0" w:tplc="0809000F">
      <w:start w:val="1"/>
      <w:numFmt w:val="decimal"/>
      <w:lvlText w:val="%1."/>
      <w:lvlJc w:val="left"/>
      <w:pPr>
        <w:ind w:left="720" w:hanging="360"/>
      </w:pPr>
      <w:rPr>
        <w:rFonts w:hint="default"/>
        <w:b/>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061DD7"/>
    <w:multiLevelType w:val="hybridMultilevel"/>
    <w:tmpl w:val="9CBA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A28D4"/>
    <w:multiLevelType w:val="hybridMultilevel"/>
    <w:tmpl w:val="5946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ED57C0"/>
    <w:multiLevelType w:val="hybridMultilevel"/>
    <w:tmpl w:val="3C062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1C5462"/>
    <w:multiLevelType w:val="hybridMultilevel"/>
    <w:tmpl w:val="18A4A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0296">
    <w:abstractNumId w:val="10"/>
  </w:num>
  <w:num w:numId="2" w16cid:durableId="2015305307">
    <w:abstractNumId w:val="12"/>
  </w:num>
  <w:num w:numId="3" w16cid:durableId="1526095757">
    <w:abstractNumId w:val="11"/>
  </w:num>
  <w:num w:numId="4" w16cid:durableId="1850371911">
    <w:abstractNumId w:val="9"/>
  </w:num>
  <w:num w:numId="5" w16cid:durableId="1832792241">
    <w:abstractNumId w:val="2"/>
  </w:num>
  <w:num w:numId="6" w16cid:durableId="1484547998">
    <w:abstractNumId w:val="14"/>
  </w:num>
  <w:num w:numId="7" w16cid:durableId="1706639247">
    <w:abstractNumId w:val="6"/>
  </w:num>
  <w:num w:numId="8" w16cid:durableId="667637398">
    <w:abstractNumId w:val="0"/>
  </w:num>
  <w:num w:numId="9" w16cid:durableId="921186098">
    <w:abstractNumId w:val="3"/>
  </w:num>
  <w:num w:numId="10" w16cid:durableId="2052801692">
    <w:abstractNumId w:val="4"/>
  </w:num>
  <w:num w:numId="11" w16cid:durableId="1393578004">
    <w:abstractNumId w:val="8"/>
  </w:num>
  <w:num w:numId="12" w16cid:durableId="1828396599">
    <w:abstractNumId w:val="13"/>
  </w:num>
  <w:num w:numId="13" w16cid:durableId="1472290918">
    <w:abstractNumId w:val="5"/>
  </w:num>
  <w:num w:numId="14" w16cid:durableId="389159407">
    <w:abstractNumId w:val="1"/>
  </w:num>
  <w:num w:numId="15" w16cid:durableId="1697269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defaultTabStop w:val="720"/>
  <w:characterSpacingControl w:val="doNotCompress"/>
  <w:hdrShapeDefaults>
    <o:shapedefaults v:ext="edit" spidmax="204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1E"/>
    <w:rsid w:val="000078F4"/>
    <w:rsid w:val="000079A0"/>
    <w:rsid w:val="000145FE"/>
    <w:rsid w:val="00021771"/>
    <w:rsid w:val="00022FC8"/>
    <w:rsid w:val="0002320C"/>
    <w:rsid w:val="00034639"/>
    <w:rsid w:val="00043594"/>
    <w:rsid w:val="00043E70"/>
    <w:rsid w:val="00052CB7"/>
    <w:rsid w:val="00064960"/>
    <w:rsid w:val="00066512"/>
    <w:rsid w:val="00071B49"/>
    <w:rsid w:val="000961AB"/>
    <w:rsid w:val="000A2589"/>
    <w:rsid w:val="000A54B7"/>
    <w:rsid w:val="000B02BB"/>
    <w:rsid w:val="000B5167"/>
    <w:rsid w:val="000B6DB9"/>
    <w:rsid w:val="000C6333"/>
    <w:rsid w:val="000D7861"/>
    <w:rsid w:val="000F638E"/>
    <w:rsid w:val="0010400A"/>
    <w:rsid w:val="00110E88"/>
    <w:rsid w:val="00113CA0"/>
    <w:rsid w:val="00130781"/>
    <w:rsid w:val="00133441"/>
    <w:rsid w:val="00134EA6"/>
    <w:rsid w:val="00145681"/>
    <w:rsid w:val="00147D4D"/>
    <w:rsid w:val="001540FF"/>
    <w:rsid w:val="001555CA"/>
    <w:rsid w:val="00172265"/>
    <w:rsid w:val="0017288A"/>
    <w:rsid w:val="00176B92"/>
    <w:rsid w:val="00185293"/>
    <w:rsid w:val="00187BDD"/>
    <w:rsid w:val="001A5C14"/>
    <w:rsid w:val="001A6DE9"/>
    <w:rsid w:val="001B1308"/>
    <w:rsid w:val="001B181F"/>
    <w:rsid w:val="001C0717"/>
    <w:rsid w:val="001C1023"/>
    <w:rsid w:val="001C5995"/>
    <w:rsid w:val="001D06F0"/>
    <w:rsid w:val="001E1C0C"/>
    <w:rsid w:val="001E3CD1"/>
    <w:rsid w:val="001E7C10"/>
    <w:rsid w:val="001F775F"/>
    <w:rsid w:val="002010CC"/>
    <w:rsid w:val="00204AE4"/>
    <w:rsid w:val="002147FA"/>
    <w:rsid w:val="002217F0"/>
    <w:rsid w:val="00222117"/>
    <w:rsid w:val="00226186"/>
    <w:rsid w:val="00236442"/>
    <w:rsid w:val="0024788E"/>
    <w:rsid w:val="00253219"/>
    <w:rsid w:val="0026115B"/>
    <w:rsid w:val="002658AF"/>
    <w:rsid w:val="002667C8"/>
    <w:rsid w:val="00271D6F"/>
    <w:rsid w:val="0027389D"/>
    <w:rsid w:val="00273D82"/>
    <w:rsid w:val="00274EF5"/>
    <w:rsid w:val="0027596F"/>
    <w:rsid w:val="00276D8E"/>
    <w:rsid w:val="00290059"/>
    <w:rsid w:val="002A26F1"/>
    <w:rsid w:val="002A4F07"/>
    <w:rsid w:val="002A79D9"/>
    <w:rsid w:val="002B02A1"/>
    <w:rsid w:val="002C0B8B"/>
    <w:rsid w:val="002C2A5A"/>
    <w:rsid w:val="002E7D08"/>
    <w:rsid w:val="00305525"/>
    <w:rsid w:val="00310423"/>
    <w:rsid w:val="0032064B"/>
    <w:rsid w:val="003218DF"/>
    <w:rsid w:val="003242D3"/>
    <w:rsid w:val="00326EAC"/>
    <w:rsid w:val="00330764"/>
    <w:rsid w:val="0033089D"/>
    <w:rsid w:val="00341058"/>
    <w:rsid w:val="003470B9"/>
    <w:rsid w:val="0034799D"/>
    <w:rsid w:val="00354219"/>
    <w:rsid w:val="0036471B"/>
    <w:rsid w:val="00382256"/>
    <w:rsid w:val="00387538"/>
    <w:rsid w:val="00393B04"/>
    <w:rsid w:val="003B00B4"/>
    <w:rsid w:val="003B02F3"/>
    <w:rsid w:val="003B3D13"/>
    <w:rsid w:val="003B6BD4"/>
    <w:rsid w:val="003C154D"/>
    <w:rsid w:val="003C2D67"/>
    <w:rsid w:val="003C2FEB"/>
    <w:rsid w:val="003E5154"/>
    <w:rsid w:val="003F4BDE"/>
    <w:rsid w:val="004216BC"/>
    <w:rsid w:val="004216F4"/>
    <w:rsid w:val="00421B4F"/>
    <w:rsid w:val="0042369F"/>
    <w:rsid w:val="004244C2"/>
    <w:rsid w:val="00431B62"/>
    <w:rsid w:val="00455787"/>
    <w:rsid w:val="004A5621"/>
    <w:rsid w:val="004B357B"/>
    <w:rsid w:val="004B4F6B"/>
    <w:rsid w:val="004E4A05"/>
    <w:rsid w:val="004E54EB"/>
    <w:rsid w:val="004E7D5E"/>
    <w:rsid w:val="004F5D86"/>
    <w:rsid w:val="00502A10"/>
    <w:rsid w:val="00516B09"/>
    <w:rsid w:val="005170AC"/>
    <w:rsid w:val="0053006E"/>
    <w:rsid w:val="00536A0F"/>
    <w:rsid w:val="00543CF6"/>
    <w:rsid w:val="00545C25"/>
    <w:rsid w:val="00545E7D"/>
    <w:rsid w:val="00561C67"/>
    <w:rsid w:val="00570F89"/>
    <w:rsid w:val="005812F7"/>
    <w:rsid w:val="00581384"/>
    <w:rsid w:val="005842EC"/>
    <w:rsid w:val="00591B09"/>
    <w:rsid w:val="00594B17"/>
    <w:rsid w:val="005B4FF7"/>
    <w:rsid w:val="005B70A5"/>
    <w:rsid w:val="005F0B76"/>
    <w:rsid w:val="005F4D46"/>
    <w:rsid w:val="00604167"/>
    <w:rsid w:val="00621EE0"/>
    <w:rsid w:val="006234EB"/>
    <w:rsid w:val="00631C98"/>
    <w:rsid w:val="00632288"/>
    <w:rsid w:val="00632B4E"/>
    <w:rsid w:val="006410B6"/>
    <w:rsid w:val="0064175B"/>
    <w:rsid w:val="006539C6"/>
    <w:rsid w:val="006629BA"/>
    <w:rsid w:val="006713D5"/>
    <w:rsid w:val="00685F1E"/>
    <w:rsid w:val="0069369F"/>
    <w:rsid w:val="006A09D7"/>
    <w:rsid w:val="006A432A"/>
    <w:rsid w:val="006B2128"/>
    <w:rsid w:val="006B6355"/>
    <w:rsid w:val="006F2DFF"/>
    <w:rsid w:val="0072305A"/>
    <w:rsid w:val="00726AF6"/>
    <w:rsid w:val="0074143D"/>
    <w:rsid w:val="00745291"/>
    <w:rsid w:val="007512FE"/>
    <w:rsid w:val="00764D08"/>
    <w:rsid w:val="00770712"/>
    <w:rsid w:val="007A70F9"/>
    <w:rsid w:val="007C01B2"/>
    <w:rsid w:val="007C37D3"/>
    <w:rsid w:val="007C70D3"/>
    <w:rsid w:val="007D25D8"/>
    <w:rsid w:val="007E125A"/>
    <w:rsid w:val="00803A53"/>
    <w:rsid w:val="008067B8"/>
    <w:rsid w:val="008165D5"/>
    <w:rsid w:val="00820EE6"/>
    <w:rsid w:val="00832F6E"/>
    <w:rsid w:val="0084189F"/>
    <w:rsid w:val="00845C30"/>
    <w:rsid w:val="00845F86"/>
    <w:rsid w:val="00847289"/>
    <w:rsid w:val="008506E3"/>
    <w:rsid w:val="0085113B"/>
    <w:rsid w:val="00874AE8"/>
    <w:rsid w:val="0088104F"/>
    <w:rsid w:val="008870EF"/>
    <w:rsid w:val="00891621"/>
    <w:rsid w:val="008A1B7A"/>
    <w:rsid w:val="008A7454"/>
    <w:rsid w:val="008B0DF1"/>
    <w:rsid w:val="008B25F8"/>
    <w:rsid w:val="008B2882"/>
    <w:rsid w:val="008D2212"/>
    <w:rsid w:val="008D2376"/>
    <w:rsid w:val="008D24F1"/>
    <w:rsid w:val="008D7CE1"/>
    <w:rsid w:val="008E43C7"/>
    <w:rsid w:val="008E4F7D"/>
    <w:rsid w:val="008F079A"/>
    <w:rsid w:val="008F39FF"/>
    <w:rsid w:val="0091134B"/>
    <w:rsid w:val="00923710"/>
    <w:rsid w:val="00953FDB"/>
    <w:rsid w:val="00981C96"/>
    <w:rsid w:val="00995454"/>
    <w:rsid w:val="009A18A8"/>
    <w:rsid w:val="009B3B23"/>
    <w:rsid w:val="009C7485"/>
    <w:rsid w:val="009F4BF7"/>
    <w:rsid w:val="009F6D85"/>
    <w:rsid w:val="00A16E9C"/>
    <w:rsid w:val="00A303E5"/>
    <w:rsid w:val="00A33CB8"/>
    <w:rsid w:val="00A426BD"/>
    <w:rsid w:val="00A42FB1"/>
    <w:rsid w:val="00A45680"/>
    <w:rsid w:val="00A669F6"/>
    <w:rsid w:val="00A71866"/>
    <w:rsid w:val="00A75793"/>
    <w:rsid w:val="00A76766"/>
    <w:rsid w:val="00A93670"/>
    <w:rsid w:val="00AA4245"/>
    <w:rsid w:val="00AB16C5"/>
    <w:rsid w:val="00AB7A2E"/>
    <w:rsid w:val="00AC0365"/>
    <w:rsid w:val="00AC6941"/>
    <w:rsid w:val="00AD5056"/>
    <w:rsid w:val="00AE3DB3"/>
    <w:rsid w:val="00AF1E0D"/>
    <w:rsid w:val="00B30F26"/>
    <w:rsid w:val="00B3449E"/>
    <w:rsid w:val="00B442EE"/>
    <w:rsid w:val="00B45A7E"/>
    <w:rsid w:val="00B53B85"/>
    <w:rsid w:val="00B707B0"/>
    <w:rsid w:val="00B71D65"/>
    <w:rsid w:val="00B75CCE"/>
    <w:rsid w:val="00B76AC1"/>
    <w:rsid w:val="00B77FA2"/>
    <w:rsid w:val="00B82364"/>
    <w:rsid w:val="00B91153"/>
    <w:rsid w:val="00B924EE"/>
    <w:rsid w:val="00B96BA9"/>
    <w:rsid w:val="00B97AEB"/>
    <w:rsid w:val="00BA5545"/>
    <w:rsid w:val="00BA5559"/>
    <w:rsid w:val="00BC702E"/>
    <w:rsid w:val="00BE2581"/>
    <w:rsid w:val="00BE75A5"/>
    <w:rsid w:val="00BE771C"/>
    <w:rsid w:val="00C247D9"/>
    <w:rsid w:val="00C64DC5"/>
    <w:rsid w:val="00C973E7"/>
    <w:rsid w:val="00CB1B0F"/>
    <w:rsid w:val="00CB3659"/>
    <w:rsid w:val="00CB3836"/>
    <w:rsid w:val="00CE243D"/>
    <w:rsid w:val="00CF57E9"/>
    <w:rsid w:val="00D01AC9"/>
    <w:rsid w:val="00D114FA"/>
    <w:rsid w:val="00D13759"/>
    <w:rsid w:val="00D238D6"/>
    <w:rsid w:val="00D30C68"/>
    <w:rsid w:val="00D32F6B"/>
    <w:rsid w:val="00D567A1"/>
    <w:rsid w:val="00D56CF9"/>
    <w:rsid w:val="00D56F53"/>
    <w:rsid w:val="00D67FC7"/>
    <w:rsid w:val="00D71B19"/>
    <w:rsid w:val="00D74744"/>
    <w:rsid w:val="00D825FC"/>
    <w:rsid w:val="00D93FA1"/>
    <w:rsid w:val="00D95E8C"/>
    <w:rsid w:val="00DB01A6"/>
    <w:rsid w:val="00DC69EB"/>
    <w:rsid w:val="00DE1D00"/>
    <w:rsid w:val="00DF14C5"/>
    <w:rsid w:val="00DF32D9"/>
    <w:rsid w:val="00DF4B84"/>
    <w:rsid w:val="00E21371"/>
    <w:rsid w:val="00E254D1"/>
    <w:rsid w:val="00E302EB"/>
    <w:rsid w:val="00E31F8D"/>
    <w:rsid w:val="00E614E4"/>
    <w:rsid w:val="00E82EDE"/>
    <w:rsid w:val="00E830DF"/>
    <w:rsid w:val="00EA378E"/>
    <w:rsid w:val="00EB0D8E"/>
    <w:rsid w:val="00EB4DB1"/>
    <w:rsid w:val="00EB5BCF"/>
    <w:rsid w:val="00EC1457"/>
    <w:rsid w:val="00EC3AA9"/>
    <w:rsid w:val="00EC3AD4"/>
    <w:rsid w:val="00EC4289"/>
    <w:rsid w:val="00ED1034"/>
    <w:rsid w:val="00EE15BF"/>
    <w:rsid w:val="00EE2B2C"/>
    <w:rsid w:val="00EE6872"/>
    <w:rsid w:val="00EE730E"/>
    <w:rsid w:val="00F15122"/>
    <w:rsid w:val="00F21CFA"/>
    <w:rsid w:val="00F2743E"/>
    <w:rsid w:val="00F2784E"/>
    <w:rsid w:val="00F34E83"/>
    <w:rsid w:val="00F66B91"/>
    <w:rsid w:val="00F8018B"/>
    <w:rsid w:val="00F84741"/>
    <w:rsid w:val="00FB4B6B"/>
    <w:rsid w:val="00FB61E8"/>
    <w:rsid w:val="00FB7C98"/>
    <w:rsid w:val="00FC1E89"/>
    <w:rsid w:val="00FC46EA"/>
    <w:rsid w:val="00FD46F8"/>
    <w:rsid w:val="00FE4A51"/>
    <w:rsid w:val="00FF1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2]"/>
    </o:shapedefaults>
    <o:shapelayout v:ext="edit">
      <o:idmap v:ext="edit" data="1"/>
    </o:shapelayout>
  </w:shapeDefaults>
  <w:decimalSymbol w:val="."/>
  <w:listSeparator w:val=","/>
  <w14:docId w14:val="2818FD47"/>
  <w15:docId w15:val="{B1FB10F1-1850-4B9C-B7A6-C2C00B9B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F1E"/>
    <w:rPr>
      <w:color w:val="0000FF"/>
      <w:u w:val="single"/>
    </w:rPr>
  </w:style>
  <w:style w:type="paragraph" w:customStyle="1" w:styleId="xmsonormal">
    <w:name w:val="x_msonormal"/>
    <w:basedOn w:val="Normal"/>
    <w:rsid w:val="00685F1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1A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5293"/>
    <w:pPr>
      <w:spacing w:after="0" w:line="240" w:lineRule="auto"/>
      <w:ind w:left="720"/>
      <w:contextualSpacing/>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B5BCF"/>
    <w:rPr>
      <w:color w:val="605E5C"/>
      <w:shd w:val="clear" w:color="auto" w:fill="E1DFDD"/>
    </w:rPr>
  </w:style>
  <w:style w:type="character" w:styleId="FollowedHyperlink">
    <w:name w:val="FollowedHyperlink"/>
    <w:basedOn w:val="DefaultParagraphFont"/>
    <w:uiPriority w:val="99"/>
    <w:semiHidden/>
    <w:unhideWhenUsed/>
    <w:rsid w:val="00130781"/>
    <w:rPr>
      <w:color w:val="800080" w:themeColor="followedHyperlink"/>
      <w:u w:val="single"/>
    </w:rPr>
  </w:style>
  <w:style w:type="character" w:customStyle="1" w:styleId="text-wrapper">
    <w:name w:val="text-wrapper"/>
    <w:basedOn w:val="DefaultParagraphFont"/>
    <w:rsid w:val="00DF14C5"/>
  </w:style>
  <w:style w:type="paragraph" w:styleId="NormalWeb">
    <w:name w:val="Normal (Web)"/>
    <w:basedOn w:val="Normal"/>
    <w:uiPriority w:val="99"/>
    <w:semiHidden/>
    <w:unhideWhenUsed/>
    <w:rsid w:val="00DB01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95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E8C"/>
  </w:style>
  <w:style w:type="paragraph" w:styleId="Footer">
    <w:name w:val="footer"/>
    <w:basedOn w:val="Normal"/>
    <w:link w:val="FooterChar"/>
    <w:uiPriority w:val="99"/>
    <w:unhideWhenUsed/>
    <w:rsid w:val="00D95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7253">
      <w:bodyDiv w:val="1"/>
      <w:marLeft w:val="0"/>
      <w:marRight w:val="0"/>
      <w:marTop w:val="0"/>
      <w:marBottom w:val="0"/>
      <w:divBdr>
        <w:top w:val="none" w:sz="0" w:space="0" w:color="auto"/>
        <w:left w:val="none" w:sz="0" w:space="0" w:color="auto"/>
        <w:bottom w:val="none" w:sz="0" w:space="0" w:color="auto"/>
        <w:right w:val="none" w:sz="0" w:space="0" w:color="auto"/>
      </w:divBdr>
    </w:div>
    <w:div w:id="1346321327">
      <w:bodyDiv w:val="1"/>
      <w:marLeft w:val="0"/>
      <w:marRight w:val="0"/>
      <w:marTop w:val="0"/>
      <w:marBottom w:val="0"/>
      <w:divBdr>
        <w:top w:val="none" w:sz="0" w:space="0" w:color="auto"/>
        <w:left w:val="none" w:sz="0" w:space="0" w:color="auto"/>
        <w:bottom w:val="none" w:sz="0" w:space="0" w:color="auto"/>
        <w:right w:val="none" w:sz="0" w:space="0" w:color="auto"/>
      </w:divBdr>
    </w:div>
    <w:div w:id="1495755950">
      <w:bodyDiv w:val="1"/>
      <w:marLeft w:val="0"/>
      <w:marRight w:val="0"/>
      <w:marTop w:val="0"/>
      <w:marBottom w:val="0"/>
      <w:divBdr>
        <w:top w:val="none" w:sz="0" w:space="0" w:color="auto"/>
        <w:left w:val="none" w:sz="0" w:space="0" w:color="auto"/>
        <w:bottom w:val="none" w:sz="0" w:space="0" w:color="auto"/>
        <w:right w:val="none" w:sz="0" w:space="0" w:color="auto"/>
      </w:divBdr>
    </w:div>
    <w:div w:id="1919290910">
      <w:bodyDiv w:val="1"/>
      <w:marLeft w:val="0"/>
      <w:marRight w:val="0"/>
      <w:marTop w:val="0"/>
      <w:marBottom w:val="0"/>
      <w:divBdr>
        <w:top w:val="none" w:sz="0" w:space="0" w:color="auto"/>
        <w:left w:val="none" w:sz="0" w:space="0" w:color="auto"/>
        <w:bottom w:val="none" w:sz="0" w:space="0" w:color="auto"/>
        <w:right w:val="none" w:sz="0" w:space="0" w:color="auto"/>
      </w:divBdr>
      <w:divsChild>
        <w:div w:id="1173495622">
          <w:marLeft w:val="0"/>
          <w:marRight w:val="0"/>
          <w:marTop w:val="0"/>
          <w:marBottom w:val="0"/>
          <w:divBdr>
            <w:top w:val="none" w:sz="0" w:space="0" w:color="auto"/>
            <w:left w:val="none" w:sz="0" w:space="0" w:color="auto"/>
            <w:bottom w:val="none" w:sz="0" w:space="0" w:color="auto"/>
            <w:right w:val="none" w:sz="0" w:space="0" w:color="auto"/>
          </w:divBdr>
        </w:div>
        <w:div w:id="1237085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8F455-0AAC-47CA-8B11-95300833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Dragan Plavsic</cp:lastModifiedBy>
  <cp:revision>5</cp:revision>
  <dcterms:created xsi:type="dcterms:W3CDTF">2023-11-28T15:39:00Z</dcterms:created>
  <dcterms:modified xsi:type="dcterms:W3CDTF">2024-07-03T10:52:00Z</dcterms:modified>
</cp:coreProperties>
</file>